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91" w:rsidRDefault="00182691" w:rsidP="00182691">
      <w:pPr>
        <w:jc w:val="center"/>
      </w:pPr>
      <w:r>
        <w:rPr>
          <w:noProof/>
          <w:sz w:val="16"/>
          <w:szCs w:val="16"/>
        </w:rPr>
        <w:drawing>
          <wp:inline distT="0" distB="0" distL="0" distR="0">
            <wp:extent cx="6524625" cy="1200150"/>
            <wp:effectExtent l="0" t="0" r="0" b="0"/>
            <wp:docPr id="1" name="image1.png" descr="banner_PON_14_20_circolari_FESR_definitivo (1)"/>
            <wp:cNvGraphicFramePr/>
            <a:graphic xmlns:a="http://schemas.openxmlformats.org/drawingml/2006/main">
              <a:graphicData uri="http://schemas.openxmlformats.org/drawingml/2006/picture">
                <pic:pic xmlns:pic="http://schemas.openxmlformats.org/drawingml/2006/picture">
                  <pic:nvPicPr>
                    <pic:cNvPr id="0" name="image1.png" descr="banner_PON_14_20_circolari_FESR_definitivo (1)"/>
                    <pic:cNvPicPr preferRelativeResize="0"/>
                  </pic:nvPicPr>
                  <pic:blipFill>
                    <a:blip r:embed="rId6" cstate="print"/>
                    <a:srcRect/>
                    <a:stretch>
                      <a:fillRect/>
                    </a:stretch>
                  </pic:blipFill>
                  <pic:spPr>
                    <a:xfrm>
                      <a:off x="0" y="0"/>
                      <a:ext cx="6524625" cy="1200150"/>
                    </a:xfrm>
                    <a:prstGeom prst="rect">
                      <a:avLst/>
                    </a:prstGeom>
                    <a:ln/>
                  </pic:spPr>
                </pic:pic>
              </a:graphicData>
            </a:graphic>
          </wp:inline>
        </w:drawing>
      </w:r>
    </w:p>
    <w:p w:rsidR="00182691" w:rsidRDefault="00182691" w:rsidP="00182691">
      <w:pPr>
        <w:widowControl w:val="0"/>
        <w:pBdr>
          <w:top w:val="nil"/>
          <w:left w:val="nil"/>
          <w:bottom w:val="nil"/>
          <w:right w:val="nil"/>
          <w:between w:val="nil"/>
        </w:pBdr>
        <w:jc w:val="center"/>
        <w:rPr>
          <w:rFonts w:ascii="Arial Black" w:eastAsia="Arial Black" w:hAnsi="Arial Black" w:cs="Arial Black"/>
          <w:color w:val="000000"/>
          <w:sz w:val="16"/>
          <w:szCs w:val="16"/>
        </w:rPr>
      </w:pPr>
    </w:p>
    <w:p w:rsidR="00182691" w:rsidRDefault="00182691" w:rsidP="00182691">
      <w:pPr>
        <w:widowControl w:val="0"/>
        <w:pBdr>
          <w:top w:val="nil"/>
          <w:left w:val="nil"/>
          <w:bottom w:val="nil"/>
          <w:right w:val="nil"/>
          <w:between w:val="nil"/>
        </w:pBdr>
        <w:ind w:left="3540" w:firstLine="708"/>
        <w:jc w:val="both"/>
        <w:rPr>
          <w:rFonts w:ascii="Arial Black" w:eastAsia="Arial Black" w:hAnsi="Arial Black" w:cs="Arial Black"/>
          <w:color w:val="000000"/>
          <w:sz w:val="16"/>
          <w:szCs w:val="16"/>
        </w:rPr>
      </w:pPr>
      <w:r>
        <w:rPr>
          <w:rFonts w:ascii="Arial Black" w:eastAsia="Arial Black" w:hAnsi="Arial Black" w:cs="Arial Black"/>
          <w:color w:val="000000"/>
          <w:sz w:val="16"/>
          <w:szCs w:val="16"/>
        </w:rPr>
        <w:t xml:space="preserve">   </w:t>
      </w:r>
      <w:r>
        <w:rPr>
          <w:rFonts w:ascii="Arial Black" w:eastAsia="Arial Black" w:hAnsi="Arial Black" w:cs="Arial Black"/>
          <w:noProof/>
          <w:color w:val="000000"/>
          <w:sz w:val="16"/>
          <w:szCs w:val="16"/>
        </w:rPr>
        <w:drawing>
          <wp:inline distT="0" distB="0" distL="0" distR="0">
            <wp:extent cx="371475" cy="3714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71475" cy="371475"/>
                    </a:xfrm>
                    <a:prstGeom prst="rect">
                      <a:avLst/>
                    </a:prstGeom>
                    <a:ln/>
                  </pic:spPr>
                </pic:pic>
              </a:graphicData>
            </a:graphic>
          </wp:inline>
        </w:drawing>
      </w:r>
    </w:p>
    <w:p w:rsidR="00182691" w:rsidRDefault="00182691" w:rsidP="00182691">
      <w:pPr>
        <w:widowControl w:val="0"/>
        <w:pBdr>
          <w:top w:val="nil"/>
          <w:left w:val="nil"/>
          <w:bottom w:val="nil"/>
          <w:right w:val="nil"/>
          <w:between w:val="nil"/>
        </w:pBdr>
        <w:jc w:val="center"/>
        <w:rPr>
          <w:b/>
          <w:i/>
          <w:color w:val="000000"/>
          <w:sz w:val="16"/>
          <w:szCs w:val="16"/>
        </w:rPr>
      </w:pPr>
      <w:r>
        <w:rPr>
          <w:b/>
          <w:i/>
          <w:color w:val="000000"/>
          <w:sz w:val="16"/>
          <w:szCs w:val="16"/>
        </w:rPr>
        <w:t>MINISTERO DELL’ISTRUZIONE, DELL’UNIVERSITÀ E DELLA RICERCA</w:t>
      </w:r>
    </w:p>
    <w:p w:rsidR="00182691" w:rsidRDefault="00182691" w:rsidP="00182691">
      <w:pPr>
        <w:widowControl w:val="0"/>
        <w:pBdr>
          <w:top w:val="nil"/>
          <w:left w:val="nil"/>
          <w:bottom w:val="nil"/>
          <w:right w:val="nil"/>
          <w:between w:val="nil"/>
        </w:pBdr>
        <w:ind w:left="-195" w:right="-45"/>
        <w:jc w:val="center"/>
        <w:rPr>
          <w:b/>
          <w:i/>
          <w:color w:val="000000"/>
          <w:sz w:val="16"/>
          <w:szCs w:val="16"/>
        </w:rPr>
      </w:pPr>
      <w:r>
        <w:rPr>
          <w:b/>
          <w:i/>
          <w:color w:val="000000"/>
          <w:sz w:val="16"/>
          <w:szCs w:val="16"/>
        </w:rPr>
        <w:t>UFFICIO SCOLASTICO REGIONALE PER IL LAZIO</w:t>
      </w:r>
    </w:p>
    <w:p w:rsidR="00182691" w:rsidRDefault="00182691" w:rsidP="00182691">
      <w:pPr>
        <w:widowControl w:val="0"/>
        <w:pBdr>
          <w:top w:val="nil"/>
          <w:left w:val="nil"/>
          <w:bottom w:val="nil"/>
          <w:right w:val="nil"/>
          <w:between w:val="nil"/>
        </w:pBdr>
        <w:jc w:val="center"/>
        <w:rPr>
          <w:b/>
          <w:i/>
          <w:color w:val="000000"/>
          <w:sz w:val="16"/>
          <w:szCs w:val="16"/>
        </w:rPr>
      </w:pPr>
      <w:r>
        <w:rPr>
          <w:b/>
          <w:i/>
          <w:color w:val="000000"/>
          <w:sz w:val="16"/>
          <w:szCs w:val="16"/>
        </w:rPr>
        <w:t>Istituto Comprensivo “ Pablo Neruda”</w:t>
      </w:r>
    </w:p>
    <w:p w:rsidR="00182691" w:rsidRDefault="00182691" w:rsidP="00182691">
      <w:pPr>
        <w:widowControl w:val="0"/>
        <w:pBdr>
          <w:top w:val="nil"/>
          <w:left w:val="nil"/>
          <w:bottom w:val="nil"/>
          <w:right w:val="nil"/>
          <w:between w:val="nil"/>
        </w:pBdr>
        <w:jc w:val="center"/>
        <w:rPr>
          <w:b/>
          <w:i/>
          <w:color w:val="000000"/>
          <w:sz w:val="16"/>
          <w:szCs w:val="16"/>
        </w:rPr>
      </w:pPr>
      <w:r>
        <w:rPr>
          <w:b/>
          <w:i/>
          <w:color w:val="000000"/>
          <w:sz w:val="16"/>
          <w:szCs w:val="16"/>
        </w:rPr>
        <w:t>Via Casal del Marmo n. 212 - 00135 Roma</w:t>
      </w:r>
    </w:p>
    <w:p w:rsidR="00182691" w:rsidRDefault="00182691" w:rsidP="00182691">
      <w:pPr>
        <w:widowControl w:val="0"/>
        <w:pBdr>
          <w:top w:val="nil"/>
          <w:left w:val="nil"/>
          <w:bottom w:val="nil"/>
          <w:right w:val="nil"/>
          <w:between w:val="nil"/>
        </w:pBdr>
        <w:jc w:val="center"/>
        <w:rPr>
          <w:b/>
          <w:i/>
          <w:color w:val="000000"/>
          <w:sz w:val="16"/>
          <w:szCs w:val="16"/>
        </w:rPr>
      </w:pPr>
      <w:r>
        <w:rPr>
          <w:b/>
          <w:i/>
          <w:color w:val="000000"/>
          <w:sz w:val="16"/>
          <w:szCs w:val="16"/>
        </w:rPr>
        <w:t>Cod. Fisc. 97714290588</w:t>
      </w:r>
    </w:p>
    <w:p w:rsidR="00182691" w:rsidRDefault="00182691" w:rsidP="00182691">
      <w:pPr>
        <w:widowControl w:val="0"/>
        <w:pBdr>
          <w:top w:val="nil"/>
          <w:left w:val="nil"/>
          <w:bottom w:val="nil"/>
          <w:right w:val="nil"/>
          <w:between w:val="nil"/>
        </w:pBdr>
        <w:jc w:val="center"/>
        <w:rPr>
          <w:color w:val="000000"/>
          <w:sz w:val="16"/>
          <w:szCs w:val="16"/>
        </w:rPr>
      </w:pPr>
      <w:r>
        <w:rPr>
          <w:rFonts w:ascii="Wingdings" w:eastAsia="Wingdings" w:hAnsi="Wingdings" w:cs="Wingdings"/>
          <w:color w:val="000000"/>
          <w:sz w:val="16"/>
          <w:szCs w:val="16"/>
        </w:rPr>
        <w:t>🖂</w:t>
      </w:r>
      <w:r>
        <w:rPr>
          <w:color w:val="000000"/>
          <w:sz w:val="16"/>
          <w:szCs w:val="16"/>
        </w:rPr>
        <w:t xml:space="preserve"> </w:t>
      </w:r>
      <w:hyperlink r:id="rId8">
        <w:r>
          <w:rPr>
            <w:color w:val="0000FF"/>
            <w:sz w:val="16"/>
            <w:szCs w:val="16"/>
            <w:u w:val="single"/>
          </w:rPr>
          <w:t>RMIC8GR00L@istruzione.it</w:t>
        </w:r>
      </w:hyperlink>
      <w:r>
        <w:rPr>
          <w:color w:val="000000"/>
          <w:sz w:val="16"/>
          <w:szCs w:val="16"/>
        </w:rPr>
        <w:t xml:space="preserve"> - Rmic8gr00l@pec.istruzione.it</w:t>
      </w:r>
    </w:p>
    <w:p w:rsidR="00182691" w:rsidRDefault="00182691" w:rsidP="00182691">
      <w:pPr>
        <w:widowControl w:val="0"/>
        <w:pBdr>
          <w:top w:val="nil"/>
          <w:left w:val="nil"/>
          <w:bottom w:val="nil"/>
          <w:right w:val="nil"/>
          <w:between w:val="nil"/>
        </w:pBdr>
        <w:jc w:val="center"/>
        <w:rPr>
          <w:color w:val="000000"/>
          <w:sz w:val="16"/>
          <w:szCs w:val="16"/>
        </w:rPr>
      </w:pPr>
      <w:r>
        <w:rPr>
          <w:rFonts w:ascii="Wingdings" w:eastAsia="Wingdings" w:hAnsi="Wingdings" w:cs="Wingdings"/>
          <w:b/>
          <w:color w:val="000000"/>
          <w:sz w:val="16"/>
          <w:szCs w:val="16"/>
        </w:rPr>
        <w:t>🕿</w:t>
      </w:r>
      <w:r>
        <w:rPr>
          <w:i/>
          <w:color w:val="000000"/>
          <w:sz w:val="16"/>
          <w:szCs w:val="16"/>
        </w:rPr>
        <w:t xml:space="preserve">06/30819741 </w:t>
      </w:r>
      <w:r>
        <w:rPr>
          <w:color w:val="000000"/>
          <w:sz w:val="16"/>
          <w:szCs w:val="16"/>
        </w:rPr>
        <w:t xml:space="preserve"> fax 06/30819741</w:t>
      </w:r>
    </w:p>
    <w:p w:rsidR="00182691" w:rsidRDefault="00182691" w:rsidP="00182691">
      <w:pPr>
        <w:rPr>
          <w:rFonts w:ascii="Tahoma" w:eastAsia="Tahoma" w:hAnsi="Tahoma" w:cs="Tahoma"/>
          <w:sz w:val="28"/>
          <w:szCs w:val="28"/>
        </w:rPr>
      </w:pPr>
    </w:p>
    <w:p w:rsidR="00182691" w:rsidRDefault="00182691" w:rsidP="00182691">
      <w:pPr>
        <w:rPr>
          <w:rFonts w:ascii="Tahoma" w:eastAsia="Tahoma" w:hAnsi="Tahoma" w:cs="Tahoma"/>
          <w:sz w:val="28"/>
          <w:szCs w:val="28"/>
        </w:rPr>
      </w:pPr>
    </w:p>
    <w:p w:rsidR="00182691" w:rsidRDefault="00182691" w:rsidP="00182691">
      <w:pPr>
        <w:jc w:val="center"/>
        <w:rPr>
          <w:rFonts w:ascii="Tahoma" w:eastAsia="Tahoma" w:hAnsi="Tahoma" w:cs="Tahoma"/>
          <w:sz w:val="28"/>
          <w:szCs w:val="28"/>
        </w:rPr>
      </w:pPr>
      <w:r>
        <w:rPr>
          <w:rFonts w:ascii="Tahoma" w:eastAsia="Tahoma" w:hAnsi="Tahoma" w:cs="Tahoma"/>
          <w:sz w:val="28"/>
          <w:szCs w:val="28"/>
        </w:rPr>
        <w:t>Scuola “I.C PABLO NERUDA”    a.s.202</w:t>
      </w:r>
      <w:r w:rsidR="0064360E">
        <w:rPr>
          <w:rFonts w:ascii="Tahoma" w:eastAsia="Tahoma" w:hAnsi="Tahoma" w:cs="Tahoma"/>
          <w:sz w:val="28"/>
          <w:szCs w:val="28"/>
        </w:rPr>
        <w:t>1</w:t>
      </w:r>
      <w:r>
        <w:rPr>
          <w:rFonts w:ascii="Tahoma" w:eastAsia="Tahoma" w:hAnsi="Tahoma" w:cs="Tahoma"/>
          <w:sz w:val="28"/>
          <w:szCs w:val="28"/>
        </w:rPr>
        <w:t>/202</w:t>
      </w:r>
      <w:r w:rsidR="0064360E">
        <w:rPr>
          <w:rFonts w:ascii="Tahoma" w:eastAsia="Tahoma" w:hAnsi="Tahoma" w:cs="Tahoma"/>
          <w:sz w:val="28"/>
          <w:szCs w:val="28"/>
        </w:rPr>
        <w:t>2</w:t>
      </w:r>
      <w:r>
        <w:rPr>
          <w:rFonts w:ascii="Tahoma" w:eastAsia="Tahoma" w:hAnsi="Tahoma" w:cs="Tahoma"/>
          <w:sz w:val="28"/>
          <w:szCs w:val="28"/>
        </w:rPr>
        <w:t xml:space="preserve"> – 202</w:t>
      </w:r>
      <w:r w:rsidR="0064360E">
        <w:rPr>
          <w:rFonts w:ascii="Tahoma" w:eastAsia="Tahoma" w:hAnsi="Tahoma" w:cs="Tahoma"/>
          <w:sz w:val="28"/>
          <w:szCs w:val="28"/>
        </w:rPr>
        <w:t>2</w:t>
      </w:r>
      <w:r>
        <w:rPr>
          <w:rFonts w:ascii="Tahoma" w:eastAsia="Tahoma" w:hAnsi="Tahoma" w:cs="Tahoma"/>
          <w:sz w:val="28"/>
          <w:szCs w:val="28"/>
        </w:rPr>
        <w:t>/2</w:t>
      </w:r>
      <w:r w:rsidR="0064360E">
        <w:rPr>
          <w:rFonts w:ascii="Tahoma" w:eastAsia="Tahoma" w:hAnsi="Tahoma" w:cs="Tahoma"/>
          <w:sz w:val="28"/>
          <w:szCs w:val="28"/>
        </w:rPr>
        <w:t>3</w:t>
      </w:r>
    </w:p>
    <w:p w:rsidR="00182691" w:rsidRDefault="00182691" w:rsidP="00182691">
      <w:pPr>
        <w:rPr>
          <w:rFonts w:ascii="Tahoma" w:eastAsia="Tahoma" w:hAnsi="Tahoma" w:cs="Tahoma"/>
          <w:sz w:val="28"/>
          <w:szCs w:val="28"/>
        </w:rPr>
      </w:pPr>
    </w:p>
    <w:p w:rsidR="00182691" w:rsidRDefault="00182691" w:rsidP="00182691">
      <w:pPr>
        <w:jc w:val="center"/>
        <w:rPr>
          <w:rFonts w:ascii="Tahoma" w:eastAsia="Tahoma" w:hAnsi="Tahoma" w:cs="Tahoma"/>
          <w:b/>
          <w:sz w:val="28"/>
          <w:szCs w:val="28"/>
        </w:rPr>
      </w:pPr>
      <w:r>
        <w:rPr>
          <w:rFonts w:ascii="Tahoma" w:eastAsia="Tahoma" w:hAnsi="Tahoma" w:cs="Tahoma"/>
          <w:b/>
          <w:sz w:val="28"/>
          <w:szCs w:val="28"/>
        </w:rPr>
        <w:t>Piano Annuale per l’Inclusione</w:t>
      </w:r>
    </w:p>
    <w:p w:rsidR="00182691" w:rsidRDefault="00182691" w:rsidP="00182691">
      <w:pPr>
        <w:jc w:val="center"/>
        <w:rPr>
          <w:rFonts w:ascii="Tahoma" w:eastAsia="Tahoma" w:hAnsi="Tahoma" w:cs="Tahoma"/>
          <w:sz w:val="28"/>
          <w:szCs w:val="2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28"/>
      </w:tblGrid>
      <w:tr w:rsidR="00182691" w:rsidTr="00DF6295">
        <w:tc>
          <w:tcPr>
            <w:tcW w:w="9628" w:type="dxa"/>
            <w:vAlign w:val="center"/>
          </w:tcPr>
          <w:p w:rsidR="00182691" w:rsidRDefault="00182691" w:rsidP="00DF6295">
            <w:pPr>
              <w:rPr>
                <w:rFonts w:ascii="Tahoma" w:eastAsia="Tahoma" w:hAnsi="Tahoma" w:cs="Tahoma"/>
                <w:b/>
                <w:sz w:val="28"/>
                <w:szCs w:val="28"/>
              </w:rPr>
            </w:pPr>
            <w:r>
              <w:rPr>
                <w:rFonts w:ascii="Tahoma" w:eastAsia="Tahoma" w:hAnsi="Tahoma" w:cs="Tahoma"/>
                <w:b/>
                <w:sz w:val="28"/>
                <w:szCs w:val="28"/>
              </w:rPr>
              <w:t>Parte I – analisi dei punti di forza e di criticità</w:t>
            </w:r>
          </w:p>
        </w:tc>
      </w:tr>
    </w:tbl>
    <w:p w:rsidR="00182691" w:rsidRDefault="00182691" w:rsidP="00182691"/>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30"/>
        <w:gridCol w:w="1598"/>
      </w:tblGrid>
      <w:tr w:rsidR="00182691" w:rsidTr="00DF6295">
        <w:tc>
          <w:tcPr>
            <w:tcW w:w="8030" w:type="dxa"/>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Rilevazione dei BES presenti   ( indicare il disagio prevalente )  :</w:t>
            </w:r>
          </w:p>
        </w:tc>
        <w:tc>
          <w:tcPr>
            <w:tcW w:w="1598" w:type="dxa"/>
            <w:vAlign w:val="center"/>
          </w:tcPr>
          <w:p w:rsidR="00182691" w:rsidRDefault="00182691" w:rsidP="00DF6295">
            <w:pPr>
              <w:ind w:left="-108"/>
              <w:jc w:val="center"/>
              <w:rPr>
                <w:rFonts w:ascii="Tahoma" w:eastAsia="Tahoma" w:hAnsi="Tahoma" w:cs="Tahoma"/>
                <w:b/>
                <w:sz w:val="20"/>
                <w:szCs w:val="20"/>
              </w:rPr>
            </w:pPr>
            <w:r>
              <w:rPr>
                <w:rFonts w:ascii="Tahoma" w:eastAsia="Tahoma" w:hAnsi="Tahoma" w:cs="Tahoma"/>
                <w:b/>
                <w:sz w:val="20"/>
                <w:szCs w:val="20"/>
              </w:rPr>
              <w:t>n°</w:t>
            </w:r>
          </w:p>
        </w:tc>
      </w:tr>
      <w:tr w:rsidR="00182691" w:rsidTr="00DF6295">
        <w:tc>
          <w:tcPr>
            <w:tcW w:w="8030" w:type="dxa"/>
            <w:vAlign w:val="center"/>
          </w:tcPr>
          <w:p w:rsidR="00182691" w:rsidRDefault="00182691" w:rsidP="00DF6295">
            <w:pPr>
              <w:numPr>
                <w:ilvl w:val="0"/>
                <w:numId w:val="3"/>
              </w:numPr>
              <w:rPr>
                <w:rFonts w:ascii="Tahoma" w:eastAsia="Tahoma" w:hAnsi="Tahoma" w:cs="Tahoma"/>
                <w:b/>
                <w:sz w:val="20"/>
                <w:szCs w:val="20"/>
              </w:rPr>
            </w:pPr>
            <w:r>
              <w:rPr>
                <w:rFonts w:ascii="Tahoma" w:eastAsia="Tahoma" w:hAnsi="Tahoma" w:cs="Tahoma"/>
                <w:b/>
                <w:sz w:val="20"/>
                <w:szCs w:val="20"/>
              </w:rPr>
              <w:t>disabilità certificate (Legge 104/92 art. 3, commi 1 e 3)</w:t>
            </w:r>
          </w:p>
        </w:tc>
        <w:tc>
          <w:tcPr>
            <w:tcW w:w="1598" w:type="dxa"/>
            <w:vAlign w:val="center"/>
          </w:tcPr>
          <w:p w:rsidR="00182691" w:rsidRDefault="00C15D2D" w:rsidP="00DF6295">
            <w:pPr>
              <w:ind w:left="-108"/>
              <w:jc w:val="center"/>
              <w:rPr>
                <w:rFonts w:ascii="Tahoma" w:eastAsia="Tahoma" w:hAnsi="Tahoma" w:cs="Tahoma"/>
                <w:b/>
                <w:sz w:val="20"/>
                <w:szCs w:val="20"/>
              </w:rPr>
            </w:pPr>
            <w:r>
              <w:rPr>
                <w:rFonts w:ascii="Tahoma" w:eastAsia="Tahoma" w:hAnsi="Tahoma" w:cs="Tahoma"/>
                <w:b/>
                <w:sz w:val="20"/>
                <w:szCs w:val="20"/>
              </w:rPr>
              <w:t>97</w:t>
            </w:r>
          </w:p>
        </w:tc>
      </w:tr>
      <w:tr w:rsidR="00182691" w:rsidTr="00DF6295">
        <w:tc>
          <w:tcPr>
            <w:tcW w:w="8030" w:type="dxa"/>
            <w:vAlign w:val="center"/>
          </w:tcPr>
          <w:p w:rsidR="00182691" w:rsidRDefault="00182691" w:rsidP="00DF6295">
            <w:pPr>
              <w:numPr>
                <w:ilvl w:val="0"/>
                <w:numId w:val="1"/>
              </w:numPr>
              <w:ind w:left="1080"/>
              <w:rPr>
                <w:b/>
                <w:sz w:val="20"/>
                <w:szCs w:val="20"/>
              </w:rPr>
            </w:pPr>
            <w:r>
              <w:rPr>
                <w:rFonts w:ascii="Tahoma" w:eastAsia="Tahoma" w:hAnsi="Tahoma" w:cs="Tahoma"/>
                <w:b/>
                <w:sz w:val="20"/>
                <w:szCs w:val="20"/>
              </w:rPr>
              <w:t>Minorati vista</w:t>
            </w:r>
          </w:p>
        </w:tc>
        <w:tc>
          <w:tcPr>
            <w:tcW w:w="1598" w:type="dxa"/>
            <w:vAlign w:val="center"/>
          </w:tcPr>
          <w:p w:rsidR="00182691" w:rsidRDefault="00C15D2D" w:rsidP="00DF6295">
            <w:pPr>
              <w:ind w:left="-108"/>
              <w:jc w:val="center"/>
              <w:rPr>
                <w:rFonts w:ascii="Tahoma" w:eastAsia="Tahoma" w:hAnsi="Tahoma" w:cs="Tahoma"/>
                <w:b/>
                <w:sz w:val="20"/>
                <w:szCs w:val="20"/>
              </w:rPr>
            </w:pPr>
            <w:r>
              <w:rPr>
                <w:rFonts w:ascii="Tahoma" w:eastAsia="Tahoma" w:hAnsi="Tahoma" w:cs="Tahoma"/>
                <w:b/>
                <w:sz w:val="20"/>
                <w:szCs w:val="20"/>
              </w:rPr>
              <w:t>1</w:t>
            </w:r>
          </w:p>
        </w:tc>
      </w:tr>
      <w:tr w:rsidR="00182691" w:rsidTr="00DF6295">
        <w:tc>
          <w:tcPr>
            <w:tcW w:w="8030" w:type="dxa"/>
            <w:vAlign w:val="center"/>
          </w:tcPr>
          <w:p w:rsidR="00182691" w:rsidRDefault="00182691" w:rsidP="00DF6295">
            <w:pPr>
              <w:numPr>
                <w:ilvl w:val="0"/>
                <w:numId w:val="1"/>
              </w:numPr>
              <w:ind w:left="1080"/>
              <w:rPr>
                <w:b/>
                <w:sz w:val="20"/>
                <w:szCs w:val="20"/>
              </w:rPr>
            </w:pPr>
            <w:r>
              <w:rPr>
                <w:rFonts w:ascii="Tahoma" w:eastAsia="Tahoma" w:hAnsi="Tahoma" w:cs="Tahoma"/>
                <w:b/>
                <w:sz w:val="20"/>
                <w:szCs w:val="20"/>
              </w:rPr>
              <w:t>Minorati udito</w:t>
            </w:r>
          </w:p>
        </w:tc>
        <w:tc>
          <w:tcPr>
            <w:tcW w:w="1598" w:type="dxa"/>
            <w:vAlign w:val="center"/>
          </w:tcPr>
          <w:p w:rsidR="00182691" w:rsidRDefault="00C15D2D" w:rsidP="00DF6295">
            <w:pPr>
              <w:ind w:left="-108"/>
              <w:jc w:val="center"/>
              <w:rPr>
                <w:rFonts w:ascii="Tahoma" w:eastAsia="Tahoma" w:hAnsi="Tahoma" w:cs="Tahoma"/>
                <w:b/>
                <w:sz w:val="20"/>
                <w:szCs w:val="20"/>
              </w:rPr>
            </w:pPr>
            <w:r>
              <w:rPr>
                <w:rFonts w:ascii="Tahoma" w:eastAsia="Tahoma" w:hAnsi="Tahoma" w:cs="Tahoma"/>
                <w:b/>
                <w:sz w:val="20"/>
                <w:szCs w:val="20"/>
              </w:rPr>
              <w:t>0</w:t>
            </w:r>
          </w:p>
        </w:tc>
      </w:tr>
      <w:tr w:rsidR="00182691" w:rsidTr="00DF6295">
        <w:tc>
          <w:tcPr>
            <w:tcW w:w="8030" w:type="dxa"/>
            <w:vAlign w:val="center"/>
          </w:tcPr>
          <w:p w:rsidR="00182691" w:rsidRDefault="00182691" w:rsidP="00DF6295">
            <w:pPr>
              <w:numPr>
                <w:ilvl w:val="0"/>
                <w:numId w:val="1"/>
              </w:numPr>
              <w:ind w:left="1080"/>
              <w:rPr>
                <w:b/>
                <w:sz w:val="20"/>
                <w:szCs w:val="20"/>
              </w:rPr>
            </w:pPr>
            <w:r>
              <w:rPr>
                <w:rFonts w:ascii="Tahoma" w:eastAsia="Tahoma" w:hAnsi="Tahoma" w:cs="Tahoma"/>
                <w:b/>
                <w:sz w:val="20"/>
                <w:szCs w:val="20"/>
              </w:rPr>
              <w:t>Psicofisici</w:t>
            </w:r>
          </w:p>
        </w:tc>
        <w:tc>
          <w:tcPr>
            <w:tcW w:w="1598" w:type="dxa"/>
            <w:vAlign w:val="center"/>
          </w:tcPr>
          <w:p w:rsidR="00182691" w:rsidRDefault="00C15D2D" w:rsidP="00DF6295">
            <w:pPr>
              <w:ind w:left="-108"/>
              <w:jc w:val="center"/>
              <w:rPr>
                <w:rFonts w:ascii="Tahoma" w:eastAsia="Tahoma" w:hAnsi="Tahoma" w:cs="Tahoma"/>
                <w:b/>
                <w:sz w:val="20"/>
                <w:szCs w:val="20"/>
              </w:rPr>
            </w:pPr>
            <w:r>
              <w:rPr>
                <w:rFonts w:ascii="Tahoma" w:eastAsia="Tahoma" w:hAnsi="Tahoma" w:cs="Tahoma"/>
                <w:b/>
                <w:sz w:val="20"/>
                <w:szCs w:val="20"/>
              </w:rPr>
              <w:t>96</w:t>
            </w:r>
          </w:p>
        </w:tc>
      </w:tr>
      <w:tr w:rsidR="00182691" w:rsidTr="00DF6295">
        <w:tc>
          <w:tcPr>
            <w:tcW w:w="8030" w:type="dxa"/>
            <w:vAlign w:val="center"/>
          </w:tcPr>
          <w:p w:rsidR="00182691" w:rsidRDefault="00182691" w:rsidP="00DF6295">
            <w:pPr>
              <w:numPr>
                <w:ilvl w:val="0"/>
                <w:numId w:val="1"/>
              </w:numPr>
              <w:tabs>
                <w:tab w:val="left" w:pos="1134"/>
              </w:tabs>
              <w:ind w:hanging="10"/>
              <w:rPr>
                <w:b/>
                <w:sz w:val="20"/>
                <w:szCs w:val="20"/>
              </w:rPr>
            </w:pPr>
            <w:r>
              <w:rPr>
                <w:rFonts w:ascii="Tahoma" w:eastAsia="Tahoma" w:hAnsi="Tahoma" w:cs="Tahoma"/>
                <w:b/>
                <w:sz w:val="20"/>
                <w:szCs w:val="20"/>
              </w:rPr>
              <w:t>Altro</w:t>
            </w:r>
          </w:p>
        </w:tc>
        <w:tc>
          <w:tcPr>
            <w:tcW w:w="1598"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8030" w:type="dxa"/>
            <w:vAlign w:val="center"/>
          </w:tcPr>
          <w:p w:rsidR="00182691" w:rsidRDefault="00182691" w:rsidP="00DF6295">
            <w:pPr>
              <w:numPr>
                <w:ilvl w:val="0"/>
                <w:numId w:val="3"/>
              </w:numPr>
              <w:rPr>
                <w:rFonts w:ascii="Tahoma" w:eastAsia="Tahoma" w:hAnsi="Tahoma" w:cs="Tahoma"/>
                <w:b/>
                <w:sz w:val="20"/>
                <w:szCs w:val="20"/>
              </w:rPr>
            </w:pPr>
            <w:r>
              <w:rPr>
                <w:rFonts w:ascii="Tahoma" w:eastAsia="Tahoma" w:hAnsi="Tahoma" w:cs="Tahoma"/>
                <w:b/>
                <w:sz w:val="20"/>
                <w:szCs w:val="20"/>
              </w:rPr>
              <w:t>disturbi evolutivi specifici</w:t>
            </w:r>
          </w:p>
        </w:tc>
        <w:tc>
          <w:tcPr>
            <w:tcW w:w="1598"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8030" w:type="dxa"/>
            <w:vAlign w:val="center"/>
          </w:tcPr>
          <w:p w:rsidR="00182691" w:rsidRDefault="00182691" w:rsidP="00DF6295">
            <w:pPr>
              <w:numPr>
                <w:ilvl w:val="0"/>
                <w:numId w:val="2"/>
              </w:numPr>
              <w:ind w:left="1080"/>
              <w:rPr>
                <w:b/>
                <w:sz w:val="20"/>
                <w:szCs w:val="20"/>
              </w:rPr>
            </w:pPr>
            <w:r>
              <w:rPr>
                <w:rFonts w:ascii="Tahoma" w:eastAsia="Tahoma" w:hAnsi="Tahoma" w:cs="Tahoma"/>
                <w:b/>
                <w:sz w:val="20"/>
                <w:szCs w:val="20"/>
              </w:rPr>
              <w:t>DSA</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1</w:t>
            </w:r>
            <w:r w:rsidR="008957B6">
              <w:rPr>
                <w:rFonts w:ascii="Tahoma" w:eastAsia="Tahoma" w:hAnsi="Tahoma" w:cs="Tahoma"/>
                <w:b/>
                <w:sz w:val="20"/>
                <w:szCs w:val="20"/>
              </w:rPr>
              <w:t>6</w:t>
            </w:r>
            <w:r>
              <w:rPr>
                <w:rFonts w:ascii="Tahoma" w:eastAsia="Tahoma" w:hAnsi="Tahoma" w:cs="Tahoma"/>
                <w:b/>
                <w:sz w:val="20"/>
                <w:szCs w:val="20"/>
              </w:rPr>
              <w:t>0</w:t>
            </w:r>
          </w:p>
        </w:tc>
      </w:tr>
      <w:tr w:rsidR="00182691" w:rsidTr="00DF6295">
        <w:tc>
          <w:tcPr>
            <w:tcW w:w="8030" w:type="dxa"/>
            <w:vAlign w:val="center"/>
          </w:tcPr>
          <w:p w:rsidR="00182691" w:rsidRDefault="00182691" w:rsidP="00DF6295">
            <w:pPr>
              <w:numPr>
                <w:ilvl w:val="0"/>
                <w:numId w:val="2"/>
              </w:numPr>
              <w:ind w:left="1080"/>
              <w:rPr>
                <w:b/>
                <w:sz w:val="20"/>
                <w:szCs w:val="20"/>
              </w:rPr>
            </w:pPr>
            <w:r>
              <w:rPr>
                <w:rFonts w:ascii="Tahoma" w:eastAsia="Tahoma" w:hAnsi="Tahoma" w:cs="Tahoma"/>
                <w:b/>
                <w:sz w:val="20"/>
                <w:szCs w:val="20"/>
              </w:rPr>
              <w:t>ADHD/DOP</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20</w:t>
            </w:r>
          </w:p>
        </w:tc>
      </w:tr>
      <w:tr w:rsidR="00182691" w:rsidTr="00DF6295">
        <w:tc>
          <w:tcPr>
            <w:tcW w:w="8030" w:type="dxa"/>
            <w:vAlign w:val="center"/>
          </w:tcPr>
          <w:p w:rsidR="00182691" w:rsidRDefault="00182691" w:rsidP="00DF6295">
            <w:pPr>
              <w:numPr>
                <w:ilvl w:val="0"/>
                <w:numId w:val="2"/>
              </w:numPr>
              <w:ind w:left="1080"/>
              <w:rPr>
                <w:b/>
                <w:sz w:val="20"/>
                <w:szCs w:val="20"/>
              </w:rPr>
            </w:pPr>
            <w:r>
              <w:rPr>
                <w:rFonts w:ascii="Tahoma" w:eastAsia="Tahoma" w:hAnsi="Tahoma" w:cs="Tahoma"/>
                <w:b/>
                <w:sz w:val="20"/>
                <w:szCs w:val="20"/>
              </w:rPr>
              <w:t>Borderline cognitivo</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4</w:t>
            </w:r>
          </w:p>
        </w:tc>
      </w:tr>
      <w:tr w:rsidR="00182691" w:rsidTr="00DF6295">
        <w:tc>
          <w:tcPr>
            <w:tcW w:w="8030" w:type="dxa"/>
            <w:vAlign w:val="center"/>
          </w:tcPr>
          <w:p w:rsidR="00182691" w:rsidRDefault="00182691" w:rsidP="00DF6295">
            <w:pPr>
              <w:numPr>
                <w:ilvl w:val="0"/>
                <w:numId w:val="2"/>
              </w:numPr>
              <w:ind w:left="1080"/>
              <w:rPr>
                <w:b/>
                <w:sz w:val="20"/>
                <w:szCs w:val="20"/>
              </w:rPr>
            </w:pPr>
            <w:r>
              <w:rPr>
                <w:rFonts w:ascii="Tahoma" w:eastAsia="Tahoma" w:hAnsi="Tahoma" w:cs="Tahoma"/>
                <w:b/>
                <w:sz w:val="20"/>
                <w:szCs w:val="20"/>
              </w:rPr>
              <w:t>Altro</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10</w:t>
            </w:r>
          </w:p>
        </w:tc>
      </w:tr>
      <w:tr w:rsidR="00182691" w:rsidTr="00DF6295">
        <w:tc>
          <w:tcPr>
            <w:tcW w:w="8030" w:type="dxa"/>
            <w:vAlign w:val="center"/>
          </w:tcPr>
          <w:p w:rsidR="00182691" w:rsidRDefault="00182691" w:rsidP="00DF6295">
            <w:pPr>
              <w:numPr>
                <w:ilvl w:val="0"/>
                <w:numId w:val="3"/>
              </w:numPr>
              <w:rPr>
                <w:rFonts w:ascii="Tahoma" w:eastAsia="Tahoma" w:hAnsi="Tahoma" w:cs="Tahoma"/>
                <w:b/>
                <w:sz w:val="20"/>
                <w:szCs w:val="20"/>
              </w:rPr>
            </w:pPr>
            <w:r>
              <w:rPr>
                <w:rFonts w:ascii="Tahoma" w:eastAsia="Tahoma" w:hAnsi="Tahoma" w:cs="Tahoma"/>
                <w:b/>
                <w:sz w:val="20"/>
                <w:szCs w:val="20"/>
              </w:rPr>
              <w:t xml:space="preserve">svantaggio </w:t>
            </w:r>
          </w:p>
        </w:tc>
        <w:tc>
          <w:tcPr>
            <w:tcW w:w="1598"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8030" w:type="dxa"/>
            <w:vAlign w:val="center"/>
          </w:tcPr>
          <w:p w:rsidR="00182691" w:rsidRDefault="00182691" w:rsidP="00DF6295">
            <w:pPr>
              <w:numPr>
                <w:ilvl w:val="0"/>
                <w:numId w:val="4"/>
              </w:numPr>
              <w:ind w:left="1080"/>
              <w:rPr>
                <w:b/>
                <w:sz w:val="20"/>
                <w:szCs w:val="20"/>
              </w:rPr>
            </w:pPr>
            <w:r>
              <w:rPr>
                <w:rFonts w:ascii="Tahoma" w:eastAsia="Tahoma" w:hAnsi="Tahoma" w:cs="Tahoma"/>
                <w:b/>
                <w:sz w:val="20"/>
                <w:szCs w:val="20"/>
              </w:rPr>
              <w:t>Socio-economico</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17</w:t>
            </w:r>
          </w:p>
        </w:tc>
      </w:tr>
      <w:tr w:rsidR="00182691" w:rsidTr="00DF6295">
        <w:tc>
          <w:tcPr>
            <w:tcW w:w="8030" w:type="dxa"/>
            <w:vAlign w:val="center"/>
          </w:tcPr>
          <w:p w:rsidR="00182691" w:rsidRDefault="00182691" w:rsidP="00DF6295">
            <w:pPr>
              <w:numPr>
                <w:ilvl w:val="0"/>
                <w:numId w:val="4"/>
              </w:numPr>
              <w:ind w:left="1080"/>
              <w:rPr>
                <w:b/>
                <w:sz w:val="20"/>
                <w:szCs w:val="20"/>
              </w:rPr>
            </w:pPr>
            <w:r>
              <w:rPr>
                <w:rFonts w:ascii="Tahoma" w:eastAsia="Tahoma" w:hAnsi="Tahoma" w:cs="Tahoma"/>
                <w:b/>
                <w:sz w:val="20"/>
                <w:szCs w:val="20"/>
              </w:rPr>
              <w:t>Linguistico-culturale</w:t>
            </w:r>
          </w:p>
        </w:tc>
        <w:tc>
          <w:tcPr>
            <w:tcW w:w="1598" w:type="dxa"/>
            <w:vAlign w:val="center"/>
          </w:tcPr>
          <w:p w:rsidR="00182691" w:rsidRDefault="00215E28" w:rsidP="00DF6295">
            <w:pPr>
              <w:ind w:left="-108"/>
              <w:jc w:val="center"/>
              <w:rPr>
                <w:rFonts w:ascii="Tahoma" w:eastAsia="Tahoma" w:hAnsi="Tahoma" w:cs="Tahoma"/>
                <w:b/>
                <w:sz w:val="20"/>
                <w:szCs w:val="20"/>
              </w:rPr>
            </w:pPr>
            <w:r>
              <w:rPr>
                <w:rFonts w:ascii="Tahoma" w:eastAsia="Tahoma" w:hAnsi="Tahoma" w:cs="Tahoma"/>
                <w:b/>
                <w:sz w:val="20"/>
                <w:szCs w:val="20"/>
              </w:rPr>
              <w:t>5</w:t>
            </w:r>
          </w:p>
        </w:tc>
      </w:tr>
      <w:tr w:rsidR="00182691" w:rsidTr="00DF6295">
        <w:tc>
          <w:tcPr>
            <w:tcW w:w="8030" w:type="dxa"/>
            <w:vAlign w:val="center"/>
          </w:tcPr>
          <w:p w:rsidR="00182691" w:rsidRDefault="00182691" w:rsidP="00DF6295">
            <w:pPr>
              <w:numPr>
                <w:ilvl w:val="0"/>
                <w:numId w:val="4"/>
              </w:numPr>
              <w:ind w:left="1080"/>
              <w:rPr>
                <w:b/>
                <w:sz w:val="20"/>
                <w:szCs w:val="20"/>
              </w:rPr>
            </w:pPr>
            <w:r>
              <w:rPr>
                <w:rFonts w:ascii="Tahoma" w:eastAsia="Tahoma" w:hAnsi="Tahoma" w:cs="Tahoma"/>
                <w:b/>
                <w:sz w:val="20"/>
                <w:szCs w:val="20"/>
              </w:rPr>
              <w:t>Disagio comportamentale/relazionale</w:t>
            </w:r>
          </w:p>
        </w:tc>
        <w:tc>
          <w:tcPr>
            <w:tcW w:w="1598" w:type="dxa"/>
            <w:vAlign w:val="center"/>
          </w:tcPr>
          <w:p w:rsidR="00182691" w:rsidRDefault="008957B6" w:rsidP="00DF6295">
            <w:pPr>
              <w:ind w:left="-108"/>
              <w:jc w:val="center"/>
              <w:rPr>
                <w:rFonts w:ascii="Tahoma" w:eastAsia="Tahoma" w:hAnsi="Tahoma" w:cs="Tahoma"/>
                <w:b/>
                <w:sz w:val="20"/>
                <w:szCs w:val="20"/>
              </w:rPr>
            </w:pPr>
            <w:r>
              <w:rPr>
                <w:rFonts w:ascii="Tahoma" w:eastAsia="Tahoma" w:hAnsi="Tahoma" w:cs="Tahoma"/>
                <w:b/>
                <w:sz w:val="20"/>
                <w:szCs w:val="20"/>
              </w:rPr>
              <w:t>22</w:t>
            </w:r>
          </w:p>
        </w:tc>
      </w:tr>
      <w:tr w:rsidR="00182691" w:rsidTr="00DF6295">
        <w:tc>
          <w:tcPr>
            <w:tcW w:w="8030" w:type="dxa"/>
            <w:vAlign w:val="center"/>
          </w:tcPr>
          <w:p w:rsidR="00182691" w:rsidRDefault="00182691" w:rsidP="00DF6295">
            <w:pPr>
              <w:numPr>
                <w:ilvl w:val="0"/>
                <w:numId w:val="4"/>
              </w:numPr>
              <w:ind w:left="1080"/>
              <w:rPr>
                <w:b/>
                <w:sz w:val="20"/>
                <w:szCs w:val="20"/>
              </w:rPr>
            </w:pPr>
            <w:r>
              <w:rPr>
                <w:rFonts w:ascii="Tahoma" w:eastAsia="Tahoma" w:hAnsi="Tahoma" w:cs="Tahoma"/>
                <w:b/>
                <w:sz w:val="20"/>
                <w:szCs w:val="20"/>
              </w:rPr>
              <w:t xml:space="preserve">Altro </w:t>
            </w:r>
          </w:p>
        </w:tc>
        <w:tc>
          <w:tcPr>
            <w:tcW w:w="1598"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8030" w:type="dxa"/>
            <w:vAlign w:val="center"/>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Totali</w:t>
            </w:r>
          </w:p>
        </w:tc>
        <w:tc>
          <w:tcPr>
            <w:tcW w:w="1598" w:type="dxa"/>
            <w:vAlign w:val="center"/>
          </w:tcPr>
          <w:p w:rsidR="00182691" w:rsidRDefault="008957B6" w:rsidP="00DF6295">
            <w:pPr>
              <w:ind w:left="-108"/>
              <w:jc w:val="center"/>
              <w:rPr>
                <w:rFonts w:ascii="Tahoma" w:eastAsia="Tahoma" w:hAnsi="Tahoma" w:cs="Tahoma"/>
                <w:b/>
                <w:sz w:val="20"/>
                <w:szCs w:val="20"/>
              </w:rPr>
            </w:pPr>
            <w:r>
              <w:rPr>
                <w:rFonts w:ascii="Tahoma" w:eastAsia="Tahoma" w:hAnsi="Tahoma" w:cs="Tahoma"/>
                <w:b/>
                <w:sz w:val="20"/>
                <w:szCs w:val="20"/>
              </w:rPr>
              <w:t>335</w:t>
            </w:r>
          </w:p>
        </w:tc>
      </w:tr>
      <w:tr w:rsidR="00182691" w:rsidTr="00DF6295">
        <w:tc>
          <w:tcPr>
            <w:tcW w:w="8030" w:type="dxa"/>
            <w:vAlign w:val="center"/>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 su popolazione scolastica</w:t>
            </w:r>
          </w:p>
        </w:tc>
        <w:tc>
          <w:tcPr>
            <w:tcW w:w="1598" w:type="dxa"/>
            <w:vAlign w:val="center"/>
          </w:tcPr>
          <w:p w:rsidR="00182691" w:rsidRDefault="00832FF2" w:rsidP="00DF6295">
            <w:pPr>
              <w:ind w:left="-108"/>
              <w:jc w:val="center"/>
              <w:rPr>
                <w:rFonts w:ascii="Tahoma" w:eastAsia="Tahoma" w:hAnsi="Tahoma" w:cs="Tahoma"/>
                <w:b/>
                <w:sz w:val="20"/>
                <w:szCs w:val="20"/>
              </w:rPr>
            </w:pPr>
            <w:r>
              <w:rPr>
                <w:rFonts w:ascii="Tahoma" w:eastAsia="Tahoma" w:hAnsi="Tahoma" w:cs="Tahoma"/>
                <w:b/>
                <w:sz w:val="20"/>
                <w:szCs w:val="20"/>
              </w:rPr>
              <w:t>2</w:t>
            </w:r>
            <w:r w:rsidR="008957B6">
              <w:rPr>
                <w:rFonts w:ascii="Tahoma" w:eastAsia="Tahoma" w:hAnsi="Tahoma" w:cs="Tahoma"/>
                <w:b/>
                <w:sz w:val="20"/>
                <w:szCs w:val="20"/>
              </w:rPr>
              <w:t>1</w:t>
            </w:r>
            <w:r>
              <w:rPr>
                <w:rFonts w:ascii="Tahoma" w:eastAsia="Tahoma" w:hAnsi="Tahoma" w:cs="Tahoma"/>
                <w:b/>
                <w:sz w:val="20"/>
                <w:szCs w:val="20"/>
              </w:rPr>
              <w:t xml:space="preserve"> </w:t>
            </w:r>
            <w:r w:rsidR="00182691">
              <w:rPr>
                <w:rFonts w:ascii="Tahoma" w:eastAsia="Tahoma" w:hAnsi="Tahoma" w:cs="Tahoma"/>
                <w:b/>
                <w:sz w:val="20"/>
                <w:szCs w:val="20"/>
              </w:rPr>
              <w:t>%</w:t>
            </w:r>
          </w:p>
        </w:tc>
      </w:tr>
      <w:tr w:rsidR="00182691" w:rsidTr="00DF6295">
        <w:tc>
          <w:tcPr>
            <w:tcW w:w="8030" w:type="dxa"/>
            <w:vAlign w:val="center"/>
          </w:tcPr>
          <w:p w:rsidR="00182691" w:rsidRDefault="00C00187" w:rsidP="00DF6295">
            <w:pPr>
              <w:rPr>
                <w:rFonts w:ascii="Tahoma" w:eastAsia="Tahoma" w:hAnsi="Tahoma" w:cs="Tahoma"/>
                <w:b/>
                <w:sz w:val="20"/>
                <w:szCs w:val="20"/>
              </w:rPr>
            </w:pPr>
            <w:r>
              <w:rPr>
                <w:rFonts w:ascii="Tahoma" w:eastAsia="Tahoma" w:hAnsi="Tahoma" w:cs="Tahoma"/>
                <w:b/>
                <w:sz w:val="20"/>
                <w:szCs w:val="20"/>
              </w:rPr>
              <w:t>N° PEI redatti dai GL</w:t>
            </w:r>
            <w:r w:rsidR="00182691">
              <w:rPr>
                <w:rFonts w:ascii="Tahoma" w:eastAsia="Tahoma" w:hAnsi="Tahoma" w:cs="Tahoma"/>
                <w:b/>
                <w:sz w:val="20"/>
                <w:szCs w:val="20"/>
              </w:rPr>
              <w:t xml:space="preserve">O </w:t>
            </w:r>
          </w:p>
        </w:tc>
        <w:tc>
          <w:tcPr>
            <w:tcW w:w="1598" w:type="dxa"/>
            <w:vAlign w:val="center"/>
          </w:tcPr>
          <w:p w:rsidR="00182691" w:rsidRDefault="00832FF2" w:rsidP="00DF6295">
            <w:pPr>
              <w:ind w:left="-108"/>
              <w:jc w:val="center"/>
              <w:rPr>
                <w:rFonts w:ascii="Tahoma" w:eastAsia="Tahoma" w:hAnsi="Tahoma" w:cs="Tahoma"/>
                <w:b/>
                <w:sz w:val="20"/>
                <w:szCs w:val="20"/>
              </w:rPr>
            </w:pPr>
            <w:r>
              <w:rPr>
                <w:rFonts w:ascii="Tahoma" w:eastAsia="Tahoma" w:hAnsi="Tahoma" w:cs="Tahoma"/>
                <w:b/>
                <w:sz w:val="20"/>
                <w:szCs w:val="20"/>
              </w:rPr>
              <w:t>97</w:t>
            </w:r>
          </w:p>
        </w:tc>
      </w:tr>
      <w:tr w:rsidR="00182691" w:rsidTr="00DF6295">
        <w:tc>
          <w:tcPr>
            <w:tcW w:w="8030" w:type="dxa"/>
            <w:vAlign w:val="center"/>
          </w:tcPr>
          <w:p w:rsidR="00182691" w:rsidRDefault="00182691" w:rsidP="00DF6295">
            <w:pPr>
              <w:rPr>
                <w:rFonts w:ascii="Tahoma" w:eastAsia="Tahoma" w:hAnsi="Tahoma" w:cs="Tahoma"/>
                <w:b/>
                <w:sz w:val="20"/>
                <w:szCs w:val="20"/>
              </w:rPr>
            </w:pPr>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presenza</w:t>
            </w:r>
            <w:r>
              <w:rPr>
                <w:rFonts w:ascii="Tahoma" w:eastAsia="Tahoma" w:hAnsi="Tahoma" w:cs="Tahoma"/>
                <w:b/>
                <w:sz w:val="20"/>
                <w:szCs w:val="20"/>
              </w:rPr>
              <w:t xml:space="preserve"> di certificazione sanitaria</w:t>
            </w:r>
          </w:p>
        </w:tc>
        <w:tc>
          <w:tcPr>
            <w:tcW w:w="1598" w:type="dxa"/>
            <w:vAlign w:val="center"/>
          </w:tcPr>
          <w:p w:rsidR="00182691" w:rsidRDefault="00832FF2" w:rsidP="00DF6295">
            <w:pPr>
              <w:ind w:left="-108"/>
              <w:jc w:val="center"/>
              <w:rPr>
                <w:rFonts w:ascii="Tahoma" w:eastAsia="Tahoma" w:hAnsi="Tahoma" w:cs="Tahoma"/>
                <w:b/>
                <w:sz w:val="20"/>
                <w:szCs w:val="20"/>
              </w:rPr>
            </w:pPr>
            <w:r>
              <w:rPr>
                <w:rFonts w:ascii="Tahoma" w:eastAsia="Tahoma" w:hAnsi="Tahoma" w:cs="Tahoma"/>
                <w:b/>
                <w:sz w:val="20"/>
                <w:szCs w:val="20"/>
              </w:rPr>
              <w:t>1</w:t>
            </w:r>
            <w:r w:rsidR="00D221EF">
              <w:rPr>
                <w:rFonts w:ascii="Tahoma" w:eastAsia="Tahoma" w:hAnsi="Tahoma" w:cs="Tahoma"/>
                <w:b/>
                <w:sz w:val="20"/>
                <w:szCs w:val="20"/>
              </w:rPr>
              <w:t>9</w:t>
            </w:r>
            <w:r>
              <w:rPr>
                <w:rFonts w:ascii="Tahoma" w:eastAsia="Tahoma" w:hAnsi="Tahoma" w:cs="Tahoma"/>
                <w:b/>
                <w:sz w:val="20"/>
                <w:szCs w:val="20"/>
              </w:rPr>
              <w:t>4</w:t>
            </w:r>
          </w:p>
        </w:tc>
      </w:tr>
      <w:tr w:rsidR="00182691" w:rsidTr="00DF6295">
        <w:tc>
          <w:tcPr>
            <w:tcW w:w="8030" w:type="dxa"/>
            <w:vAlign w:val="center"/>
          </w:tcPr>
          <w:p w:rsidR="00182691" w:rsidRDefault="00182691" w:rsidP="00DF6295">
            <w:pPr>
              <w:rPr>
                <w:rFonts w:ascii="Tahoma" w:eastAsia="Tahoma" w:hAnsi="Tahoma" w:cs="Tahoma"/>
                <w:b/>
                <w:sz w:val="20"/>
                <w:szCs w:val="20"/>
              </w:rPr>
            </w:pPr>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assenza</w:t>
            </w:r>
            <w:r>
              <w:rPr>
                <w:rFonts w:ascii="Tahoma" w:eastAsia="Tahoma" w:hAnsi="Tahoma" w:cs="Tahoma"/>
                <w:b/>
                <w:sz w:val="20"/>
                <w:szCs w:val="20"/>
              </w:rPr>
              <w:t xml:space="preserve"> di certificazione sanitaria </w:t>
            </w:r>
          </w:p>
        </w:tc>
        <w:tc>
          <w:tcPr>
            <w:tcW w:w="1598" w:type="dxa"/>
            <w:vAlign w:val="center"/>
          </w:tcPr>
          <w:p w:rsidR="00182691" w:rsidRDefault="00D221EF" w:rsidP="00DF6295">
            <w:pPr>
              <w:ind w:left="-108"/>
              <w:jc w:val="center"/>
              <w:rPr>
                <w:rFonts w:ascii="Tahoma" w:eastAsia="Tahoma" w:hAnsi="Tahoma" w:cs="Tahoma"/>
                <w:b/>
                <w:sz w:val="20"/>
                <w:szCs w:val="20"/>
              </w:rPr>
            </w:pPr>
            <w:r>
              <w:rPr>
                <w:rFonts w:ascii="Tahoma" w:eastAsia="Tahoma" w:hAnsi="Tahoma" w:cs="Tahoma"/>
                <w:b/>
                <w:sz w:val="20"/>
                <w:szCs w:val="20"/>
              </w:rPr>
              <w:t>44</w:t>
            </w:r>
          </w:p>
        </w:tc>
      </w:tr>
    </w:tbl>
    <w:p w:rsidR="00182691" w:rsidRDefault="00182691" w:rsidP="00182691"/>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57"/>
        <w:gridCol w:w="3176"/>
        <w:gridCol w:w="1595"/>
      </w:tblGrid>
      <w:tr w:rsidR="00182691" w:rsidTr="00DF6295">
        <w:tc>
          <w:tcPr>
            <w:tcW w:w="4857" w:type="dxa"/>
          </w:tcPr>
          <w:p w:rsidR="00182691" w:rsidRDefault="00182691" w:rsidP="00DF6295">
            <w:pPr>
              <w:numPr>
                <w:ilvl w:val="0"/>
                <w:numId w:val="5"/>
              </w:numPr>
              <w:rPr>
                <w:rFonts w:ascii="Tahoma" w:eastAsia="Tahoma" w:hAnsi="Tahoma" w:cs="Tahoma"/>
                <w:b/>
              </w:rPr>
            </w:pPr>
            <w:r>
              <w:rPr>
                <w:rFonts w:ascii="Tahoma" w:eastAsia="Tahoma" w:hAnsi="Tahoma" w:cs="Tahoma"/>
                <w:b/>
              </w:rPr>
              <w:t>Risorse professionali specifiche</w:t>
            </w:r>
          </w:p>
        </w:tc>
        <w:tc>
          <w:tcPr>
            <w:tcW w:w="3176" w:type="dxa"/>
          </w:tcPr>
          <w:p w:rsidR="00182691" w:rsidRDefault="00182691" w:rsidP="00DF6295">
            <w:pPr>
              <w:rPr>
                <w:rFonts w:ascii="Tahoma" w:eastAsia="Tahoma" w:hAnsi="Tahoma" w:cs="Tahoma"/>
                <w:i/>
                <w:sz w:val="20"/>
                <w:szCs w:val="20"/>
              </w:rPr>
            </w:pPr>
            <w:r>
              <w:rPr>
                <w:rFonts w:ascii="Tahoma" w:eastAsia="Tahoma" w:hAnsi="Tahoma" w:cs="Tahoma"/>
                <w:i/>
                <w:sz w:val="20"/>
                <w:szCs w:val="20"/>
              </w:rPr>
              <w:t>Prevalentemente utilizzate in…</w:t>
            </w:r>
          </w:p>
        </w:tc>
        <w:tc>
          <w:tcPr>
            <w:tcW w:w="1595" w:type="dxa"/>
          </w:tcPr>
          <w:p w:rsidR="00182691" w:rsidRDefault="00182691" w:rsidP="00DF6295">
            <w:pPr>
              <w:ind w:left="-108"/>
              <w:jc w:val="center"/>
              <w:rPr>
                <w:rFonts w:ascii="Tahoma" w:eastAsia="Tahoma" w:hAnsi="Tahoma" w:cs="Tahoma"/>
                <w:b/>
                <w:sz w:val="20"/>
                <w:szCs w:val="20"/>
              </w:rPr>
            </w:pPr>
            <w:r>
              <w:rPr>
                <w:rFonts w:ascii="Tahoma" w:eastAsia="Tahoma" w:hAnsi="Tahoma" w:cs="Tahoma"/>
                <w:b/>
                <w:sz w:val="20"/>
                <w:szCs w:val="20"/>
              </w:rPr>
              <w:t>Sì / No</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Insegnanti di sostegno</w:t>
            </w: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C00187" w:rsidP="00DF6295">
            <w:pPr>
              <w:jc w:val="right"/>
              <w:rPr>
                <w:rFonts w:ascii="Tahoma" w:eastAsia="Tahoma" w:hAnsi="Tahoma" w:cs="Tahoma"/>
                <w:b/>
                <w:sz w:val="20"/>
                <w:szCs w:val="20"/>
              </w:rPr>
            </w:pPr>
            <w:r>
              <w:rPr>
                <w:rFonts w:ascii="Tahoma" w:eastAsia="Tahoma" w:hAnsi="Tahoma" w:cs="Tahoma"/>
                <w:b/>
                <w:sz w:val="20"/>
                <w:szCs w:val="20"/>
              </w:rPr>
              <w:lastRenderedPageBreak/>
              <w:t>OEPA</w:t>
            </w:r>
            <w:r w:rsidR="00182691">
              <w:rPr>
                <w:rFonts w:ascii="Tahoma" w:eastAsia="Tahoma" w:hAnsi="Tahoma" w:cs="Tahoma"/>
                <w:b/>
                <w:sz w:val="20"/>
                <w:szCs w:val="20"/>
              </w:rPr>
              <w:t xml:space="preserve"> </w:t>
            </w: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Assistenti alla comunicazione</w:t>
            </w: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p>
        </w:tc>
        <w:tc>
          <w:tcPr>
            <w:tcW w:w="3176" w:type="dxa"/>
          </w:tcPr>
          <w:p w:rsidR="00182691" w:rsidRDefault="00182691" w:rsidP="00DF6295">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Funzioni strumentali / coordinamento</w:t>
            </w:r>
          </w:p>
        </w:tc>
        <w:tc>
          <w:tcPr>
            <w:tcW w:w="3176" w:type="dxa"/>
          </w:tcPr>
          <w:p w:rsidR="00182691" w:rsidRDefault="00182691" w:rsidP="00DF6295">
            <w:pPr>
              <w:rPr>
                <w:rFonts w:ascii="Tahoma" w:eastAsia="Tahoma" w:hAnsi="Tahoma" w:cs="Tahoma"/>
                <w:b/>
                <w:sz w:val="20"/>
                <w:szCs w:val="20"/>
              </w:rPr>
            </w:pP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 xml:space="preserve">Referenti di Istituto </w:t>
            </w:r>
          </w:p>
        </w:tc>
        <w:tc>
          <w:tcPr>
            <w:tcW w:w="3176" w:type="dxa"/>
          </w:tcPr>
          <w:p w:rsidR="00182691" w:rsidRDefault="00182691" w:rsidP="00DF6295">
            <w:pPr>
              <w:rPr>
                <w:rFonts w:ascii="Tahoma" w:eastAsia="Tahoma" w:hAnsi="Tahoma" w:cs="Tahoma"/>
                <w:sz w:val="20"/>
                <w:szCs w:val="20"/>
                <w:u w:val="single"/>
              </w:rPr>
            </w:pP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Psicopedagogisti e affini esterni/interni</w:t>
            </w:r>
          </w:p>
        </w:tc>
        <w:tc>
          <w:tcPr>
            <w:tcW w:w="3176" w:type="dxa"/>
          </w:tcPr>
          <w:p w:rsidR="00182691" w:rsidRDefault="00182691" w:rsidP="00DF6295">
            <w:pPr>
              <w:rPr>
                <w:rFonts w:ascii="Tahoma" w:eastAsia="Tahoma" w:hAnsi="Tahoma" w:cs="Tahoma"/>
                <w:b/>
                <w:sz w:val="20"/>
                <w:szCs w:val="20"/>
              </w:rPr>
            </w:pPr>
          </w:p>
        </w:tc>
        <w:tc>
          <w:tcPr>
            <w:tcW w:w="1595" w:type="dxa"/>
          </w:tcPr>
          <w:p w:rsidR="00182691" w:rsidRDefault="00C00187"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Docenti tutor/</w:t>
            </w:r>
            <w:proofErr w:type="spellStart"/>
            <w:r>
              <w:rPr>
                <w:rFonts w:ascii="Tahoma" w:eastAsia="Tahoma" w:hAnsi="Tahoma" w:cs="Tahoma"/>
                <w:b/>
                <w:sz w:val="20"/>
                <w:szCs w:val="20"/>
              </w:rPr>
              <w:t>mentor</w:t>
            </w:r>
            <w:proofErr w:type="spellEnd"/>
          </w:p>
        </w:tc>
        <w:tc>
          <w:tcPr>
            <w:tcW w:w="3176" w:type="dxa"/>
          </w:tcPr>
          <w:p w:rsidR="00182691" w:rsidRDefault="00182691" w:rsidP="00DF6295">
            <w:pPr>
              <w:rPr>
                <w:rFonts w:ascii="Tahoma" w:eastAsia="Tahoma" w:hAnsi="Tahoma" w:cs="Tahoma"/>
                <w:b/>
                <w:sz w:val="20"/>
                <w:szCs w:val="20"/>
              </w:rPr>
            </w:pPr>
          </w:p>
        </w:tc>
        <w:tc>
          <w:tcPr>
            <w:tcW w:w="1595" w:type="dxa"/>
          </w:tcPr>
          <w:p w:rsidR="00182691" w:rsidRDefault="00182691" w:rsidP="00DF6295">
            <w:pPr>
              <w:ind w:left="-108"/>
              <w:jc w:val="center"/>
              <w:rPr>
                <w:rFonts w:ascii="Tahoma" w:eastAsia="Tahoma" w:hAnsi="Tahoma" w:cs="Tahoma"/>
                <w:b/>
                <w:sz w:val="20"/>
                <w:szCs w:val="20"/>
              </w:rPr>
            </w:pPr>
            <w:r>
              <w:rPr>
                <w:rFonts w:ascii="Tahoma" w:eastAsia="Tahoma" w:hAnsi="Tahoma" w:cs="Tahoma"/>
                <w:b/>
                <w:sz w:val="20"/>
                <w:szCs w:val="20"/>
              </w:rPr>
              <w:t>NO</w:t>
            </w: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Altro:</w:t>
            </w:r>
          </w:p>
        </w:tc>
        <w:tc>
          <w:tcPr>
            <w:tcW w:w="3176" w:type="dxa"/>
          </w:tcPr>
          <w:p w:rsidR="00182691" w:rsidRDefault="00182691" w:rsidP="00DF6295">
            <w:pPr>
              <w:rPr>
                <w:rFonts w:ascii="Tahoma" w:eastAsia="Tahoma" w:hAnsi="Tahoma" w:cs="Tahoma"/>
                <w:b/>
                <w:sz w:val="20"/>
                <w:szCs w:val="20"/>
              </w:rPr>
            </w:pPr>
          </w:p>
        </w:tc>
        <w:tc>
          <w:tcPr>
            <w:tcW w:w="1595" w:type="dxa"/>
          </w:tcPr>
          <w:p w:rsidR="00182691" w:rsidRDefault="00182691" w:rsidP="00DF6295">
            <w:pPr>
              <w:ind w:left="-108"/>
              <w:jc w:val="center"/>
              <w:rPr>
                <w:rFonts w:ascii="Tahoma" w:eastAsia="Tahoma" w:hAnsi="Tahoma" w:cs="Tahoma"/>
                <w:b/>
                <w:sz w:val="20"/>
                <w:szCs w:val="20"/>
              </w:rPr>
            </w:pPr>
          </w:p>
        </w:tc>
      </w:tr>
      <w:tr w:rsidR="00182691" w:rsidTr="00DF6295">
        <w:tc>
          <w:tcPr>
            <w:tcW w:w="4857" w:type="dxa"/>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Altro:</w:t>
            </w:r>
          </w:p>
        </w:tc>
        <w:tc>
          <w:tcPr>
            <w:tcW w:w="3176" w:type="dxa"/>
          </w:tcPr>
          <w:p w:rsidR="00182691" w:rsidRDefault="00182691" w:rsidP="00DF6295">
            <w:pPr>
              <w:rPr>
                <w:rFonts w:ascii="Tahoma" w:eastAsia="Tahoma" w:hAnsi="Tahoma" w:cs="Tahoma"/>
                <w:b/>
                <w:sz w:val="20"/>
                <w:szCs w:val="20"/>
              </w:rPr>
            </w:pPr>
          </w:p>
        </w:tc>
        <w:tc>
          <w:tcPr>
            <w:tcW w:w="1595" w:type="dxa"/>
          </w:tcPr>
          <w:p w:rsidR="00182691" w:rsidRDefault="00182691" w:rsidP="00DF6295">
            <w:pPr>
              <w:ind w:left="-108"/>
              <w:jc w:val="center"/>
              <w:rPr>
                <w:rFonts w:ascii="Tahoma" w:eastAsia="Tahoma" w:hAnsi="Tahoma" w:cs="Tahoma"/>
                <w:b/>
                <w:sz w:val="20"/>
                <w:szCs w:val="20"/>
              </w:rPr>
            </w:pPr>
          </w:p>
        </w:tc>
      </w:tr>
    </w:tbl>
    <w:p w:rsidR="00182691" w:rsidRDefault="00182691" w:rsidP="00182691"/>
    <w:p w:rsidR="00182691" w:rsidRDefault="00182691" w:rsidP="00182691">
      <w:r>
        <w:br w:type="page"/>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1"/>
        <w:gridCol w:w="2894"/>
        <w:gridCol w:w="1593"/>
      </w:tblGrid>
      <w:tr w:rsidR="00182691" w:rsidTr="00DF6295">
        <w:tc>
          <w:tcPr>
            <w:tcW w:w="5141" w:type="dxa"/>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lastRenderedPageBreak/>
              <w:t>Coinvolgimento docenti curricolari</w:t>
            </w:r>
          </w:p>
        </w:tc>
        <w:tc>
          <w:tcPr>
            <w:tcW w:w="2894" w:type="dxa"/>
            <w:vAlign w:val="center"/>
          </w:tcPr>
          <w:p w:rsidR="00182691" w:rsidRDefault="00182691" w:rsidP="00DF6295">
            <w:pPr>
              <w:rPr>
                <w:rFonts w:ascii="Tahoma" w:eastAsia="Tahoma" w:hAnsi="Tahoma" w:cs="Tahoma"/>
                <w:i/>
                <w:sz w:val="20"/>
                <w:szCs w:val="20"/>
              </w:rPr>
            </w:pPr>
            <w:r>
              <w:rPr>
                <w:rFonts w:ascii="Tahoma" w:eastAsia="Tahoma" w:hAnsi="Tahoma" w:cs="Tahoma"/>
                <w:i/>
                <w:sz w:val="20"/>
                <w:szCs w:val="20"/>
              </w:rPr>
              <w:t>Attraverso…</w:t>
            </w:r>
          </w:p>
        </w:tc>
        <w:tc>
          <w:tcPr>
            <w:tcW w:w="1593" w:type="dxa"/>
            <w:vAlign w:val="center"/>
          </w:tcPr>
          <w:p w:rsidR="00182691" w:rsidRDefault="00182691" w:rsidP="00DF6295">
            <w:pPr>
              <w:ind w:left="-108"/>
              <w:jc w:val="center"/>
              <w:rPr>
                <w:rFonts w:ascii="Tahoma" w:eastAsia="Tahoma" w:hAnsi="Tahoma" w:cs="Tahoma"/>
                <w:b/>
                <w:sz w:val="20"/>
                <w:szCs w:val="20"/>
              </w:rPr>
            </w:pPr>
            <w:r>
              <w:rPr>
                <w:rFonts w:ascii="Tahoma" w:eastAsia="Tahoma" w:hAnsi="Tahoma" w:cs="Tahoma"/>
                <w:b/>
                <w:sz w:val="20"/>
                <w:szCs w:val="20"/>
              </w:rPr>
              <w:t>Sì / No</w:t>
            </w:r>
          </w:p>
        </w:tc>
      </w:tr>
      <w:tr w:rsidR="00182691" w:rsidTr="00DF6295">
        <w:tc>
          <w:tcPr>
            <w:tcW w:w="5141" w:type="dxa"/>
            <w:vMerge w:val="restart"/>
            <w:vAlign w:val="center"/>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Coordinatori di classe e simili</w:t>
            </w: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Partecipazione a GLI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Rapporti con famiglie</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Tutoraggio alunni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Altro: </w:t>
            </w:r>
          </w:p>
        </w:tc>
        <w:tc>
          <w:tcPr>
            <w:tcW w:w="1593"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5141" w:type="dxa"/>
            <w:vMerge w:val="restart"/>
            <w:vAlign w:val="center"/>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Docenti con specifica formazione</w:t>
            </w: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Partecipazione a GLI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Rapporti con famiglie</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Tutoraggio alunni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Altro: </w:t>
            </w:r>
          </w:p>
        </w:tc>
        <w:tc>
          <w:tcPr>
            <w:tcW w:w="1593" w:type="dxa"/>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5141" w:type="dxa"/>
            <w:vMerge w:val="restart"/>
            <w:vAlign w:val="center"/>
          </w:tcPr>
          <w:p w:rsidR="00182691" w:rsidRDefault="00182691" w:rsidP="00DF6295">
            <w:pPr>
              <w:jc w:val="right"/>
              <w:rPr>
                <w:rFonts w:ascii="Tahoma" w:eastAsia="Tahoma" w:hAnsi="Tahoma" w:cs="Tahoma"/>
                <w:b/>
                <w:sz w:val="20"/>
                <w:szCs w:val="20"/>
              </w:rPr>
            </w:pPr>
            <w:r>
              <w:rPr>
                <w:rFonts w:ascii="Tahoma" w:eastAsia="Tahoma" w:hAnsi="Tahoma" w:cs="Tahoma"/>
                <w:b/>
                <w:sz w:val="20"/>
                <w:szCs w:val="20"/>
              </w:rPr>
              <w:t>Altri docenti</w:t>
            </w: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Partecipazione a GLI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Rapporti con famiglie</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Tutoraggio alunni</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593" w:type="dxa"/>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5141"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2894" w:type="dxa"/>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Altro: </w:t>
            </w:r>
          </w:p>
        </w:tc>
        <w:tc>
          <w:tcPr>
            <w:tcW w:w="1593" w:type="dxa"/>
            <w:vAlign w:val="center"/>
          </w:tcPr>
          <w:p w:rsidR="00182691" w:rsidRDefault="00182691" w:rsidP="00DF6295">
            <w:pPr>
              <w:ind w:left="-108"/>
              <w:jc w:val="center"/>
              <w:rPr>
                <w:rFonts w:ascii="Tahoma" w:eastAsia="Tahoma" w:hAnsi="Tahoma" w:cs="Tahoma"/>
                <w:b/>
                <w:sz w:val="20"/>
                <w:szCs w:val="20"/>
              </w:rPr>
            </w:pPr>
          </w:p>
        </w:tc>
      </w:tr>
    </w:tbl>
    <w:p w:rsidR="00182691" w:rsidRDefault="00182691" w:rsidP="00182691"/>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34"/>
        <w:gridCol w:w="2791"/>
        <w:gridCol w:w="562"/>
        <w:gridCol w:w="562"/>
        <w:gridCol w:w="71"/>
        <w:gridCol w:w="488"/>
        <w:gridCol w:w="559"/>
        <w:gridCol w:w="561"/>
      </w:tblGrid>
      <w:tr w:rsidR="00182691" w:rsidTr="00DF6295">
        <w:tc>
          <w:tcPr>
            <w:tcW w:w="4034" w:type="dxa"/>
            <w:vMerge w:val="restart"/>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Coinvolgimento personale ATA</w:t>
            </w: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Assistenza alunni disabili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di inclusione / laboratori integrati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Altro: </w:t>
            </w:r>
          </w:p>
        </w:tc>
        <w:tc>
          <w:tcPr>
            <w:tcW w:w="1608" w:type="dxa"/>
            <w:gridSpan w:val="3"/>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4034" w:type="dxa"/>
            <w:vMerge w:val="restart"/>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Coinvolgimento famiglie</w:t>
            </w: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Informazione /formazione su genitorialità e psicopedagogia dell’età evolutiva</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Coinvolgimento in progetti di inclusione</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Coinvolgimento in attività di promozione della comunità educante</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Altro:</w:t>
            </w:r>
          </w:p>
        </w:tc>
        <w:tc>
          <w:tcPr>
            <w:tcW w:w="1608" w:type="dxa"/>
            <w:gridSpan w:val="3"/>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4034" w:type="dxa"/>
            <w:vMerge w:val="restart"/>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Rapporti con servizi sociosanitari territoriali e istituzioni deputate alla sicurezza. Rapporti con CTS / CTI</w:t>
            </w: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Accordi di programma / protocolli di intesa formalizzati sulla disabilità</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Accordi di programma / protocolli di intesa formalizzati su disagio e simili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Procedure condivise di intervento sulla disabilità</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Procedure condivise di intervento su disagio e simili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territoriali integrati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integrati a livello di singola scuola</w:t>
            </w:r>
          </w:p>
        </w:tc>
        <w:tc>
          <w:tcPr>
            <w:tcW w:w="1608" w:type="dxa"/>
            <w:gridSpan w:val="3"/>
            <w:vAlign w:val="center"/>
          </w:tcPr>
          <w:p w:rsidR="00182691" w:rsidRDefault="00182691" w:rsidP="00DF6295">
            <w:pPr>
              <w:ind w:left="-108"/>
              <w:jc w:val="center"/>
              <w:rPr>
                <w:rFonts w:ascii="Tahoma" w:eastAsia="Tahoma" w:hAnsi="Tahoma" w:cs="Tahoma"/>
                <w:b/>
                <w:sz w:val="20"/>
                <w:szCs w:val="20"/>
              </w:rPr>
            </w:pPr>
            <w:r>
              <w:rPr>
                <w:rFonts w:ascii="Tahoma" w:eastAsia="Tahoma" w:hAnsi="Tahoma" w:cs="Tahoma"/>
                <w:b/>
                <w:sz w:val="20"/>
                <w:szCs w:val="20"/>
              </w:rPr>
              <w:t>NO</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Rapporti con CTS / CTI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Altro:</w:t>
            </w:r>
          </w:p>
        </w:tc>
        <w:tc>
          <w:tcPr>
            <w:tcW w:w="1608" w:type="dxa"/>
            <w:gridSpan w:val="3"/>
            <w:vAlign w:val="center"/>
          </w:tcPr>
          <w:p w:rsidR="00182691" w:rsidRDefault="00182691" w:rsidP="00DF6295">
            <w:pPr>
              <w:ind w:left="-108"/>
              <w:jc w:val="center"/>
              <w:rPr>
                <w:rFonts w:ascii="Tahoma" w:eastAsia="Tahoma" w:hAnsi="Tahoma" w:cs="Tahoma"/>
                <w:b/>
                <w:sz w:val="20"/>
                <w:szCs w:val="20"/>
              </w:rPr>
            </w:pPr>
          </w:p>
        </w:tc>
      </w:tr>
      <w:tr w:rsidR="00182691" w:rsidTr="00DF6295">
        <w:tc>
          <w:tcPr>
            <w:tcW w:w="4034" w:type="dxa"/>
            <w:vMerge w:val="restart"/>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Rapporti con privato sociale e volontariato</w:t>
            </w: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territoriali integrati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integrati a livello di singola scuola</w:t>
            </w:r>
          </w:p>
        </w:tc>
        <w:tc>
          <w:tcPr>
            <w:tcW w:w="1608" w:type="dxa"/>
            <w:gridSpan w:val="3"/>
            <w:vAlign w:val="center"/>
          </w:tcPr>
          <w:p w:rsidR="00182691" w:rsidRDefault="001178AD"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Progetti a livello di reti di scuole</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restart"/>
            <w:vAlign w:val="center"/>
          </w:tcPr>
          <w:p w:rsidR="00182691" w:rsidRDefault="00182691" w:rsidP="00DF6295">
            <w:pPr>
              <w:numPr>
                <w:ilvl w:val="0"/>
                <w:numId w:val="5"/>
              </w:numPr>
              <w:rPr>
                <w:rFonts w:ascii="Tahoma" w:eastAsia="Tahoma" w:hAnsi="Tahoma" w:cs="Tahoma"/>
                <w:b/>
              </w:rPr>
            </w:pPr>
            <w:r>
              <w:rPr>
                <w:rFonts w:ascii="Tahoma" w:eastAsia="Tahoma" w:hAnsi="Tahoma" w:cs="Tahoma"/>
                <w:b/>
              </w:rPr>
              <w:t>Formazione docenti</w:t>
            </w: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Strategie e metodologie educativo-didattiche / gestione della classe</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Didattica speciale e progetti educativo-didattici a prevalente tematica inclusiva</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Didattica interculturale / italiano L2</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Psicologia e psicopatologia dell’età evolutiva (compresi DSA, ADHD, ecc.)</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Progetti di formazione su specifiche disabilità (autismo, ADHD, </w:t>
            </w:r>
            <w:proofErr w:type="spellStart"/>
            <w:r>
              <w:rPr>
                <w:rFonts w:ascii="Tahoma" w:eastAsia="Tahoma" w:hAnsi="Tahoma" w:cs="Tahoma"/>
                <w:sz w:val="20"/>
                <w:szCs w:val="20"/>
              </w:rPr>
              <w:t>Dis</w:t>
            </w:r>
            <w:proofErr w:type="spellEnd"/>
            <w:r>
              <w:rPr>
                <w:rFonts w:ascii="Tahoma" w:eastAsia="Tahoma" w:hAnsi="Tahoma" w:cs="Tahoma"/>
                <w:sz w:val="20"/>
                <w:szCs w:val="20"/>
              </w:rPr>
              <w:t>. Intellettive, sensoriali…)</w:t>
            </w:r>
          </w:p>
        </w:tc>
        <w:tc>
          <w:tcPr>
            <w:tcW w:w="1608" w:type="dxa"/>
            <w:gridSpan w:val="3"/>
            <w:vAlign w:val="center"/>
          </w:tcPr>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c>
          <w:tcPr>
            <w:tcW w:w="4034" w:type="dxa"/>
            <w:vMerge/>
            <w:vAlign w:val="center"/>
          </w:tcPr>
          <w:p w:rsidR="00182691" w:rsidRDefault="00182691" w:rsidP="00DF6295">
            <w:pPr>
              <w:widowControl w:val="0"/>
              <w:pBdr>
                <w:top w:val="nil"/>
                <w:left w:val="nil"/>
                <w:bottom w:val="nil"/>
                <w:right w:val="nil"/>
                <w:between w:val="nil"/>
              </w:pBdr>
              <w:spacing w:line="276" w:lineRule="auto"/>
              <w:rPr>
                <w:rFonts w:ascii="Tahoma" w:eastAsia="Tahoma" w:hAnsi="Tahoma" w:cs="Tahoma"/>
                <w:b/>
                <w:sz w:val="20"/>
                <w:szCs w:val="20"/>
              </w:rPr>
            </w:pPr>
          </w:p>
        </w:tc>
        <w:tc>
          <w:tcPr>
            <w:tcW w:w="3986" w:type="dxa"/>
            <w:gridSpan w:val="4"/>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 xml:space="preserve">Altro: </w:t>
            </w:r>
            <w:r w:rsidR="00DF6295">
              <w:rPr>
                <w:rFonts w:ascii="Tahoma" w:eastAsia="Tahoma" w:hAnsi="Tahoma" w:cs="Tahoma"/>
                <w:sz w:val="20"/>
                <w:szCs w:val="20"/>
              </w:rPr>
              <w:t>Formazione sul nuovo modello PEI</w:t>
            </w:r>
          </w:p>
        </w:tc>
        <w:tc>
          <w:tcPr>
            <w:tcW w:w="1608" w:type="dxa"/>
            <w:gridSpan w:val="3"/>
            <w:vAlign w:val="center"/>
          </w:tcPr>
          <w:p w:rsidR="00182691" w:rsidRDefault="00182691" w:rsidP="00DF6295">
            <w:pPr>
              <w:ind w:left="-108"/>
              <w:jc w:val="center"/>
              <w:rPr>
                <w:rFonts w:ascii="Tahoma" w:eastAsia="Tahoma" w:hAnsi="Tahoma" w:cs="Tahoma"/>
                <w:b/>
                <w:sz w:val="20"/>
                <w:szCs w:val="20"/>
              </w:rPr>
            </w:pPr>
          </w:p>
          <w:p w:rsidR="00182691" w:rsidRDefault="00DF6295" w:rsidP="00DF6295">
            <w:pPr>
              <w:ind w:left="-108"/>
              <w:jc w:val="center"/>
              <w:rPr>
                <w:rFonts w:ascii="Tahoma" w:eastAsia="Tahoma" w:hAnsi="Tahoma" w:cs="Tahoma"/>
                <w:b/>
                <w:sz w:val="20"/>
                <w:szCs w:val="20"/>
              </w:rPr>
            </w:pPr>
            <w:r>
              <w:rPr>
                <w:rFonts w:ascii="Tahoma" w:eastAsia="Tahoma" w:hAnsi="Tahoma" w:cs="Tahoma"/>
                <w:b/>
                <w:sz w:val="20"/>
                <w:szCs w:val="20"/>
              </w:rPr>
              <w:t>Sì</w:t>
            </w:r>
          </w:p>
        </w:tc>
      </w:tr>
      <w:tr w:rsidR="00182691" w:rsidTr="00DF6295">
        <w:trPr>
          <w:trHeight w:val="242"/>
        </w:trPr>
        <w:tc>
          <w:tcPr>
            <w:tcW w:w="6825" w:type="dxa"/>
            <w:gridSpan w:val="2"/>
            <w:vAlign w:val="center"/>
          </w:tcPr>
          <w:p w:rsidR="00182691" w:rsidRDefault="00182691" w:rsidP="00DF6295">
            <w:pPr>
              <w:rPr>
                <w:rFonts w:ascii="Tahoma" w:eastAsia="Tahoma" w:hAnsi="Tahoma" w:cs="Tahoma"/>
                <w:b/>
              </w:rPr>
            </w:pPr>
            <w:r>
              <w:rPr>
                <w:rFonts w:ascii="Tahoma" w:eastAsia="Tahoma" w:hAnsi="Tahoma" w:cs="Tahoma"/>
                <w:b/>
              </w:rPr>
              <w:lastRenderedPageBreak/>
              <w:t>Sintesi dei punti di forza e di criticità rilevati*:</w:t>
            </w:r>
          </w:p>
        </w:tc>
        <w:tc>
          <w:tcPr>
            <w:tcW w:w="562"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0</w:t>
            </w:r>
          </w:p>
        </w:tc>
        <w:tc>
          <w:tcPr>
            <w:tcW w:w="562"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1</w:t>
            </w:r>
          </w:p>
        </w:tc>
        <w:tc>
          <w:tcPr>
            <w:tcW w:w="559" w:type="dxa"/>
            <w:gridSpan w:val="2"/>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2</w:t>
            </w:r>
          </w:p>
        </w:tc>
        <w:tc>
          <w:tcPr>
            <w:tcW w:w="559"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3</w:t>
            </w:r>
          </w:p>
        </w:tc>
        <w:tc>
          <w:tcPr>
            <w:tcW w:w="561"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4</w:t>
            </w: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Aspetti organizzativi e gestionali coinvolti nel cambiamento inclusivo</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Possibilità di strutturare percorsi specifici di formazione e aggiornamento degli insegnanti</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Adozione di strategie di valutazione coerenti con prassi inclusive</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Organizzazione dei diversi tipi di sostegno presenti all’interno della scuola</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X</w:t>
            </w: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Organizzazione dei diversi tipi di sostegno presenti all’esterno della scuola, in rapporto ai diversi servizi esistenti</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X</w:t>
            </w: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Ruolo delle famiglie e della comunità nel dare supporto e nel partecipare alle decisioni che riguardano l’organizzazione delle attività educative</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X</w:t>
            </w: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Sviluppo di un curricolo attento alle diversità e alla promozione di percorsi formativi inclusivi</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Valorizzazione delle risorse esistenti</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Acquisizione e distribuzione di risorse aggiuntive utilizzabili per la realizzazione dei progetti di inclusione</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r>
              <w:rPr>
                <w:rFonts w:ascii="Tahoma" w:eastAsia="Tahoma" w:hAnsi="Tahoma" w:cs="Tahoma"/>
                <w:b/>
                <w:sz w:val="20"/>
                <w:szCs w:val="20"/>
              </w:rPr>
              <w:t>X</w:t>
            </w: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Attenzione dedicata alle fasi di transizione che scandiscono l’ingresso nel sistema scolastico, la continuità tra i diversi ordini di scuola e il successivo inserimento lavorativo</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178AD" w:rsidP="00DF6295">
            <w:pPr>
              <w:jc w:val="center"/>
              <w:rPr>
                <w:rFonts w:ascii="Tahoma" w:eastAsia="Tahoma" w:hAnsi="Tahoma" w:cs="Tahoma"/>
                <w:b/>
                <w:sz w:val="20"/>
                <w:szCs w:val="20"/>
              </w:rPr>
            </w:pPr>
            <w:r>
              <w:rPr>
                <w:rFonts w:ascii="Tahoma" w:eastAsia="Tahoma" w:hAnsi="Tahoma" w:cs="Tahoma"/>
                <w:b/>
                <w:sz w:val="20"/>
                <w:szCs w:val="20"/>
              </w:rPr>
              <w:t>X</w:t>
            </w:r>
          </w:p>
        </w:tc>
      </w:tr>
      <w:tr w:rsidR="00182691" w:rsidTr="00DF6295">
        <w:trPr>
          <w:trHeight w:val="70"/>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Altro:</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rPr>
          <w:trHeight w:val="241"/>
        </w:trPr>
        <w:tc>
          <w:tcPr>
            <w:tcW w:w="6825" w:type="dxa"/>
            <w:gridSpan w:val="2"/>
            <w:vAlign w:val="center"/>
          </w:tcPr>
          <w:p w:rsidR="00182691" w:rsidRDefault="00182691" w:rsidP="00DF6295">
            <w:pPr>
              <w:rPr>
                <w:rFonts w:ascii="Tahoma" w:eastAsia="Tahoma" w:hAnsi="Tahoma" w:cs="Tahoma"/>
                <w:sz w:val="20"/>
                <w:szCs w:val="20"/>
              </w:rPr>
            </w:pPr>
            <w:r>
              <w:rPr>
                <w:rFonts w:ascii="Tahoma" w:eastAsia="Tahoma" w:hAnsi="Tahoma" w:cs="Tahoma"/>
                <w:sz w:val="20"/>
                <w:szCs w:val="20"/>
              </w:rPr>
              <w:t>Altro:</w:t>
            </w:r>
          </w:p>
        </w:tc>
        <w:tc>
          <w:tcPr>
            <w:tcW w:w="562" w:type="dxa"/>
            <w:vAlign w:val="center"/>
          </w:tcPr>
          <w:p w:rsidR="00182691" w:rsidRDefault="00182691" w:rsidP="00DF6295">
            <w:pPr>
              <w:jc w:val="center"/>
              <w:rPr>
                <w:rFonts w:ascii="Tahoma" w:eastAsia="Tahoma" w:hAnsi="Tahoma" w:cs="Tahoma"/>
                <w:b/>
                <w:sz w:val="20"/>
                <w:szCs w:val="20"/>
              </w:rPr>
            </w:pPr>
          </w:p>
        </w:tc>
        <w:tc>
          <w:tcPr>
            <w:tcW w:w="562" w:type="dxa"/>
            <w:vAlign w:val="center"/>
          </w:tcPr>
          <w:p w:rsidR="00182691" w:rsidRDefault="00182691" w:rsidP="00DF6295">
            <w:pPr>
              <w:jc w:val="center"/>
              <w:rPr>
                <w:rFonts w:ascii="Tahoma" w:eastAsia="Tahoma" w:hAnsi="Tahoma" w:cs="Tahoma"/>
                <w:b/>
                <w:sz w:val="20"/>
                <w:szCs w:val="20"/>
              </w:rPr>
            </w:pPr>
          </w:p>
        </w:tc>
        <w:tc>
          <w:tcPr>
            <w:tcW w:w="559" w:type="dxa"/>
            <w:gridSpan w:val="2"/>
            <w:vAlign w:val="center"/>
          </w:tcPr>
          <w:p w:rsidR="00182691" w:rsidRDefault="00182691" w:rsidP="00DF6295">
            <w:pPr>
              <w:jc w:val="center"/>
              <w:rPr>
                <w:rFonts w:ascii="Tahoma" w:eastAsia="Tahoma" w:hAnsi="Tahoma" w:cs="Tahoma"/>
                <w:b/>
                <w:sz w:val="20"/>
                <w:szCs w:val="20"/>
              </w:rPr>
            </w:pPr>
          </w:p>
        </w:tc>
        <w:tc>
          <w:tcPr>
            <w:tcW w:w="559" w:type="dxa"/>
            <w:vAlign w:val="center"/>
          </w:tcPr>
          <w:p w:rsidR="00182691" w:rsidRDefault="00182691" w:rsidP="00DF6295">
            <w:pPr>
              <w:jc w:val="center"/>
              <w:rPr>
                <w:rFonts w:ascii="Tahoma" w:eastAsia="Tahoma" w:hAnsi="Tahoma" w:cs="Tahoma"/>
                <w:b/>
                <w:sz w:val="20"/>
                <w:szCs w:val="20"/>
              </w:rPr>
            </w:pPr>
          </w:p>
        </w:tc>
        <w:tc>
          <w:tcPr>
            <w:tcW w:w="561" w:type="dxa"/>
            <w:vAlign w:val="center"/>
          </w:tcPr>
          <w:p w:rsidR="00182691" w:rsidRDefault="00182691" w:rsidP="00DF6295">
            <w:pPr>
              <w:jc w:val="center"/>
              <w:rPr>
                <w:rFonts w:ascii="Tahoma" w:eastAsia="Tahoma" w:hAnsi="Tahoma" w:cs="Tahoma"/>
                <w:b/>
                <w:sz w:val="20"/>
                <w:szCs w:val="20"/>
              </w:rPr>
            </w:pPr>
          </w:p>
        </w:tc>
      </w:tr>
      <w:tr w:rsidR="00182691" w:rsidTr="00DF6295">
        <w:tc>
          <w:tcPr>
            <w:tcW w:w="9628" w:type="dxa"/>
            <w:gridSpan w:val="8"/>
            <w:vAlign w:val="center"/>
          </w:tcPr>
          <w:p w:rsidR="00182691" w:rsidRDefault="00182691" w:rsidP="00DF6295">
            <w:pPr>
              <w:rPr>
                <w:rFonts w:ascii="Tahoma" w:eastAsia="Tahoma" w:hAnsi="Tahoma" w:cs="Tahoma"/>
                <w:i/>
                <w:sz w:val="20"/>
                <w:szCs w:val="20"/>
              </w:rPr>
            </w:pPr>
            <w:r>
              <w:rPr>
                <w:rFonts w:ascii="Tahoma" w:eastAsia="Tahoma" w:hAnsi="Tahoma" w:cs="Tahoma"/>
                <w:i/>
                <w:sz w:val="20"/>
                <w:szCs w:val="20"/>
              </w:rPr>
              <w:t>* = 0: per niente 1: poco 2: abbastanza 3: molto 4 moltissimo</w:t>
            </w:r>
          </w:p>
        </w:tc>
      </w:tr>
      <w:tr w:rsidR="00182691" w:rsidTr="00DF6295">
        <w:tc>
          <w:tcPr>
            <w:tcW w:w="9628" w:type="dxa"/>
            <w:gridSpan w:val="8"/>
            <w:vAlign w:val="center"/>
          </w:tcPr>
          <w:p w:rsidR="00182691" w:rsidRDefault="00182691" w:rsidP="00DF6295">
            <w:pPr>
              <w:rPr>
                <w:rFonts w:ascii="Tahoma" w:eastAsia="Tahoma" w:hAnsi="Tahoma" w:cs="Tahoma"/>
                <w:i/>
                <w:sz w:val="20"/>
                <w:szCs w:val="20"/>
              </w:rPr>
            </w:pPr>
            <w:r>
              <w:rPr>
                <w:rFonts w:ascii="Tahoma" w:eastAsia="Tahoma" w:hAnsi="Tahoma" w:cs="Tahoma"/>
                <w:i/>
                <w:sz w:val="20"/>
                <w:szCs w:val="20"/>
              </w:rPr>
              <w:t>Adattato dagli indicatori UNESCO per la valutazione del grado di inclusività dei sistemi scolastici</w:t>
            </w:r>
          </w:p>
        </w:tc>
      </w:tr>
    </w:tbl>
    <w:p w:rsidR="00182691" w:rsidRDefault="00182691" w:rsidP="00182691"/>
    <w:p w:rsidR="00182691" w:rsidRDefault="00182691" w:rsidP="00182691">
      <w:r>
        <w:br w:type="page"/>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28"/>
      </w:tblGrid>
      <w:tr w:rsidR="00182691" w:rsidTr="00DF6295">
        <w:tc>
          <w:tcPr>
            <w:tcW w:w="9628" w:type="dxa"/>
          </w:tcPr>
          <w:p w:rsidR="00182691" w:rsidRDefault="00182691" w:rsidP="00DF6295">
            <w:pPr>
              <w:jc w:val="both"/>
              <w:rPr>
                <w:rFonts w:ascii="Tahoma" w:eastAsia="Tahoma" w:hAnsi="Tahoma" w:cs="Tahoma"/>
                <w:b/>
                <w:sz w:val="28"/>
                <w:szCs w:val="28"/>
              </w:rPr>
            </w:pPr>
            <w:r>
              <w:rPr>
                <w:rFonts w:ascii="Tahoma" w:eastAsia="Tahoma" w:hAnsi="Tahoma" w:cs="Tahoma"/>
                <w:b/>
                <w:sz w:val="28"/>
                <w:szCs w:val="28"/>
              </w:rPr>
              <w:lastRenderedPageBreak/>
              <w:t>Parte II – Obiettivi di incremento dell’inclusività proposti per il prossimo anno</w:t>
            </w:r>
          </w:p>
        </w:tc>
      </w:tr>
    </w:tbl>
    <w:p w:rsidR="00182691" w:rsidRDefault="00182691" w:rsidP="00182691"/>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28"/>
      </w:tblGrid>
      <w:tr w:rsidR="00182691" w:rsidTr="00DF6295">
        <w:trPr>
          <w:trHeight w:val="2268"/>
        </w:trPr>
        <w:tc>
          <w:tcPr>
            <w:tcW w:w="9628" w:type="dxa"/>
          </w:tcPr>
          <w:p w:rsidR="00182691" w:rsidRDefault="00182691" w:rsidP="00DF6295">
            <w:pPr>
              <w:spacing w:line="360" w:lineRule="auto"/>
              <w:jc w:val="both"/>
              <w:rPr>
                <w:b/>
              </w:rPr>
            </w:pPr>
            <w:r>
              <w:rPr>
                <w:b/>
              </w:rPr>
              <w:t xml:space="preserve">Aspetti organizzativi e gestionali coinvolti nel cambiamento inclusivo (chi fa cosa, livelli di responsabilità nelle pratiche di intervento, ecc.) </w:t>
            </w:r>
          </w:p>
          <w:p w:rsidR="00182691" w:rsidRDefault="00182691" w:rsidP="00DF6295">
            <w:pPr>
              <w:spacing w:line="360" w:lineRule="auto"/>
              <w:jc w:val="both"/>
            </w:pPr>
          </w:p>
          <w:p w:rsidR="00182691" w:rsidRPr="00552315" w:rsidRDefault="00182691" w:rsidP="00DF6295">
            <w:pPr>
              <w:spacing w:line="360" w:lineRule="auto"/>
              <w:ind w:right="240"/>
              <w:jc w:val="both"/>
              <w:rPr>
                <w:color w:val="000000" w:themeColor="text1"/>
              </w:rPr>
            </w:pPr>
            <w:r w:rsidRPr="00552315">
              <w:rPr>
                <w:color w:val="000000" w:themeColor="text1"/>
              </w:rPr>
              <w:t xml:space="preserve">L'I.C. Pablo Neruda è nato con il piano di dimensionamento scolastico nell’ </w:t>
            </w:r>
            <w:proofErr w:type="spellStart"/>
            <w:r w:rsidRPr="00552315">
              <w:rPr>
                <w:color w:val="000000" w:themeColor="text1"/>
              </w:rPr>
              <w:t>a.s.</w:t>
            </w:r>
            <w:proofErr w:type="spellEnd"/>
            <w:r w:rsidRPr="00552315">
              <w:rPr>
                <w:color w:val="000000" w:themeColor="text1"/>
              </w:rPr>
              <w:t xml:space="preserve"> 2012-2013, riunendo così a sé tre ordini scolastici:</w:t>
            </w:r>
          </w:p>
          <w:p w:rsidR="00182691" w:rsidRPr="00552315" w:rsidRDefault="00182691" w:rsidP="00DF6295">
            <w:pPr>
              <w:spacing w:line="360" w:lineRule="auto"/>
              <w:ind w:right="240"/>
              <w:jc w:val="both"/>
              <w:rPr>
                <w:color w:val="000000" w:themeColor="text1"/>
              </w:rPr>
            </w:pPr>
            <w:r w:rsidRPr="00552315">
              <w:rPr>
                <w:color w:val="000000" w:themeColor="text1"/>
              </w:rPr>
              <w:t xml:space="preserve">Scuola dell’Infanzia, Primaria e Secondaria di Primo Grado che in sinergia elaborano un progetto formativo in ottica di continuità verticale degli studenti. </w:t>
            </w:r>
          </w:p>
          <w:p w:rsidR="00182691" w:rsidRPr="00552315" w:rsidRDefault="00182691" w:rsidP="00DF6295">
            <w:pPr>
              <w:spacing w:line="360" w:lineRule="auto"/>
              <w:ind w:right="240"/>
              <w:jc w:val="both"/>
              <w:rPr>
                <w:color w:val="000000" w:themeColor="text1"/>
              </w:rPr>
            </w:pPr>
            <w:r w:rsidRPr="00552315">
              <w:rPr>
                <w:color w:val="000000" w:themeColor="text1"/>
              </w:rPr>
              <w:t xml:space="preserve">L’Istituto comprende una sede centrale e quattro plessi, dislocati nelle borgate periferiche romane di Palmarola, Sant’Andrea e Selva Candida. </w:t>
            </w:r>
          </w:p>
          <w:p w:rsidR="00182691" w:rsidRPr="00552315" w:rsidRDefault="00182691" w:rsidP="00DF6295">
            <w:pPr>
              <w:spacing w:line="360" w:lineRule="auto"/>
              <w:ind w:right="240"/>
              <w:jc w:val="both"/>
              <w:rPr>
                <w:color w:val="000000" w:themeColor="text1"/>
              </w:rPr>
            </w:pPr>
            <w:r w:rsidRPr="00552315">
              <w:rPr>
                <w:color w:val="000000" w:themeColor="text1"/>
              </w:rPr>
              <w:t xml:space="preserve">Il territorio è caratterizzato da una grande densità abitativa e da una carenza di spazi sociali ed educativo-culturali. Questa condizione e la presenza di un target variegato chiamano l’Istituto a rispondere ai bisogni educativi della comunità, ponendosi come centro di aggregazione culturale. </w:t>
            </w:r>
          </w:p>
          <w:p w:rsidR="00182691" w:rsidRDefault="00182691" w:rsidP="00DF6295">
            <w:pPr>
              <w:spacing w:line="360" w:lineRule="auto"/>
              <w:ind w:right="60"/>
              <w:jc w:val="both"/>
            </w:pPr>
            <w:r>
              <w:t xml:space="preserve">La Scuola Secondaria di primo grado, su richiesta, è ad </w:t>
            </w:r>
            <w:r>
              <w:rPr>
                <w:b/>
              </w:rPr>
              <w:t>indirizzo musicale</w:t>
            </w:r>
            <w:r>
              <w:t xml:space="preserve">, in quanto sono attivi corsi curricolari di Strumento Musicale (D.M. 201/1999) di flauto traverso, chitarra classica, clarinetto, pianoforte. </w:t>
            </w:r>
          </w:p>
          <w:p w:rsidR="00182691" w:rsidRDefault="00182691" w:rsidP="00DF6295">
            <w:pPr>
              <w:spacing w:line="360" w:lineRule="auto"/>
              <w:ind w:right="60"/>
              <w:jc w:val="both"/>
            </w:pPr>
            <w:r>
              <w:t>Dall’</w:t>
            </w:r>
            <w:proofErr w:type="spellStart"/>
            <w:r>
              <w:t>a.s.</w:t>
            </w:r>
            <w:proofErr w:type="spellEnd"/>
            <w:r>
              <w:t xml:space="preserve"> 2016-2017, in base alla Nota Miur prot. 0002834 del 2/4/2015, è attiva la sezione musicale che il Collegio dei docenti, con delibera n. 6 del 27/11/2015, ha individuato nella sezione “D”: le classi accolgono sei alunni per ogni strumento, per un totale di ventiquattro alunni </w:t>
            </w:r>
          </w:p>
          <w:p w:rsidR="00182691" w:rsidRDefault="00182691" w:rsidP="00DF6295">
            <w:pPr>
              <w:spacing w:line="360" w:lineRule="auto"/>
              <w:jc w:val="both"/>
            </w:pPr>
            <w:r>
              <w:t>Tali insegnamenti promuovono la formazione globale dell’individuo:</w:t>
            </w:r>
          </w:p>
          <w:p w:rsidR="00182691" w:rsidRDefault="00182691" w:rsidP="00DF6295">
            <w:pPr>
              <w:numPr>
                <w:ilvl w:val="0"/>
                <w:numId w:val="6"/>
              </w:numPr>
              <w:tabs>
                <w:tab w:val="left" w:pos="971"/>
              </w:tabs>
              <w:spacing w:line="360" w:lineRule="auto"/>
              <w:ind w:left="720" w:right="60" w:hanging="360"/>
              <w:jc w:val="both"/>
            </w:pPr>
            <w:r>
              <w:t>offrendo occasioni di maturazione espressiva, comunicativa, logica, di integrazione e socializzazione;</w:t>
            </w:r>
          </w:p>
          <w:p w:rsidR="00182691" w:rsidRDefault="00182691" w:rsidP="00DF6295">
            <w:pPr>
              <w:numPr>
                <w:ilvl w:val="0"/>
                <w:numId w:val="6"/>
              </w:numPr>
              <w:pBdr>
                <w:top w:val="nil"/>
                <w:left w:val="nil"/>
                <w:bottom w:val="nil"/>
                <w:right w:val="nil"/>
                <w:between w:val="nil"/>
              </w:pBdr>
              <w:tabs>
                <w:tab w:val="left" w:pos="980"/>
              </w:tabs>
              <w:spacing w:line="360" w:lineRule="auto"/>
              <w:jc w:val="both"/>
              <w:rPr>
                <w:color w:val="000000"/>
              </w:rPr>
            </w:pPr>
            <w:r>
              <w:rPr>
                <w:color w:val="000000"/>
              </w:rPr>
              <w:t>incoraggiando un apprendimento attivo e produttivo;</w:t>
            </w:r>
          </w:p>
          <w:p w:rsidR="00182691" w:rsidRDefault="00182691" w:rsidP="00DF6295">
            <w:pPr>
              <w:numPr>
                <w:ilvl w:val="0"/>
                <w:numId w:val="6"/>
              </w:numPr>
              <w:tabs>
                <w:tab w:val="left" w:pos="980"/>
              </w:tabs>
              <w:spacing w:line="360" w:lineRule="auto"/>
              <w:ind w:left="980" w:hanging="135"/>
              <w:jc w:val="both"/>
            </w:pPr>
            <w:r>
              <w:t>realizzando forme dirette di esperienza musicale.</w:t>
            </w:r>
          </w:p>
          <w:p w:rsidR="00182691" w:rsidRPr="00552315" w:rsidRDefault="00182691" w:rsidP="00DF6295">
            <w:pPr>
              <w:spacing w:line="360" w:lineRule="auto"/>
              <w:ind w:right="240"/>
              <w:jc w:val="both"/>
              <w:rPr>
                <w:color w:val="000000" w:themeColor="text1"/>
              </w:rPr>
            </w:pPr>
            <w:r w:rsidRPr="00552315">
              <w:rPr>
                <w:color w:val="000000" w:themeColor="text1"/>
              </w:rPr>
              <w:t xml:space="preserve">Negli ultimi anni la scuola ha assistito all'aumento delle presenze di alunni con Bisogni Educativi Speciali, tra cui bambini con disabilità e stranieri. </w:t>
            </w:r>
          </w:p>
          <w:p w:rsidR="00182691" w:rsidRPr="00552315" w:rsidRDefault="00182691" w:rsidP="00DF6295">
            <w:pPr>
              <w:spacing w:line="360" w:lineRule="auto"/>
              <w:ind w:right="240"/>
              <w:jc w:val="both"/>
              <w:rPr>
                <w:color w:val="000000" w:themeColor="text1"/>
              </w:rPr>
            </w:pPr>
            <w:r w:rsidRPr="00552315">
              <w:rPr>
                <w:color w:val="000000" w:themeColor="text1"/>
              </w:rPr>
              <w:t xml:space="preserve">La scuola pone un’attenzione particolare verso questi studenti, bisognosi di attenzioni specifiche e di proposte educative innovative. </w:t>
            </w:r>
          </w:p>
          <w:p w:rsidR="00182691" w:rsidRDefault="00182691" w:rsidP="00B901A2">
            <w:pPr>
              <w:spacing w:line="360" w:lineRule="auto"/>
              <w:ind w:right="240"/>
              <w:jc w:val="both"/>
              <w:rPr>
                <w:color w:val="000000" w:themeColor="text1"/>
              </w:rPr>
            </w:pPr>
            <w:r w:rsidRPr="00552315">
              <w:rPr>
                <w:color w:val="000000" w:themeColor="text1"/>
              </w:rPr>
              <w:t xml:space="preserve">A tal fine </w:t>
            </w:r>
            <w:r w:rsidR="00B901A2">
              <w:rPr>
                <w:color w:val="000000" w:themeColor="text1"/>
              </w:rPr>
              <w:t xml:space="preserve">si consolideranno le strategie individuate dal </w:t>
            </w:r>
            <w:r w:rsidRPr="00552315">
              <w:rPr>
                <w:color w:val="000000" w:themeColor="text1"/>
              </w:rPr>
              <w:t xml:space="preserve">Protocollo Accoglienza per gli alunni con BES e </w:t>
            </w:r>
            <w:r w:rsidR="00B901A2">
              <w:rPr>
                <w:color w:val="000000" w:themeColor="text1"/>
              </w:rPr>
              <w:t xml:space="preserve">dal </w:t>
            </w:r>
            <w:r w:rsidRPr="00552315">
              <w:rPr>
                <w:color w:val="000000" w:themeColor="text1"/>
              </w:rPr>
              <w:t>Protocollo per l’Accoglienza e l'inclusione degli alunni stranieri</w:t>
            </w:r>
            <w:r w:rsidR="00B901A2">
              <w:rPr>
                <w:color w:val="000000" w:themeColor="text1"/>
              </w:rPr>
              <w:t>.</w:t>
            </w:r>
          </w:p>
          <w:p w:rsidR="00162CC8" w:rsidRPr="008D6525" w:rsidRDefault="00162CC8" w:rsidP="00B901A2">
            <w:pPr>
              <w:spacing w:line="360" w:lineRule="auto"/>
              <w:ind w:right="240"/>
              <w:jc w:val="both"/>
              <w:rPr>
                <w:b/>
                <w:bCs/>
                <w:color w:val="000000" w:themeColor="text1"/>
              </w:rPr>
            </w:pPr>
            <w:r>
              <w:rPr>
                <w:color w:val="000000" w:themeColor="text1"/>
              </w:rPr>
              <w:t xml:space="preserve">E’ stato anche elaborato </w:t>
            </w:r>
            <w:r w:rsidR="008D6525">
              <w:rPr>
                <w:color w:val="000000" w:themeColor="text1"/>
              </w:rPr>
              <w:t xml:space="preserve">per </w:t>
            </w:r>
            <w:proofErr w:type="spellStart"/>
            <w:r w:rsidR="008D6525">
              <w:rPr>
                <w:color w:val="000000" w:themeColor="text1"/>
              </w:rPr>
              <w:t>l’.a</w:t>
            </w:r>
            <w:proofErr w:type="spellEnd"/>
            <w:r w:rsidR="008D6525">
              <w:rPr>
                <w:color w:val="000000" w:themeColor="text1"/>
              </w:rPr>
              <w:t xml:space="preserve">.s. 2022/23 </w:t>
            </w:r>
            <w:r>
              <w:rPr>
                <w:color w:val="000000" w:themeColor="text1"/>
              </w:rPr>
              <w:t xml:space="preserve">il </w:t>
            </w:r>
            <w:r w:rsidRPr="008D6525">
              <w:rPr>
                <w:b/>
                <w:bCs/>
                <w:color w:val="000000" w:themeColor="text1"/>
              </w:rPr>
              <w:t xml:space="preserve">Protocollo relativo alla gestione degli alunni </w:t>
            </w:r>
            <w:r w:rsidRPr="008D6525">
              <w:rPr>
                <w:b/>
                <w:bCs/>
                <w:color w:val="000000" w:themeColor="text1"/>
              </w:rPr>
              <w:lastRenderedPageBreak/>
              <w:t>con DOP e ADHD</w:t>
            </w:r>
            <w:r w:rsidR="008D6525" w:rsidRPr="008D6525">
              <w:rPr>
                <w:b/>
                <w:bCs/>
                <w:color w:val="000000" w:themeColor="text1"/>
              </w:rPr>
              <w:t xml:space="preserve"> </w:t>
            </w:r>
            <w:r w:rsidR="008D6525">
              <w:rPr>
                <w:b/>
                <w:bCs/>
                <w:color w:val="000000" w:themeColor="text1"/>
              </w:rPr>
              <w:t>.</w:t>
            </w:r>
          </w:p>
          <w:p w:rsidR="00B901A2" w:rsidRDefault="00B901A2" w:rsidP="00B901A2">
            <w:pPr>
              <w:spacing w:line="360" w:lineRule="auto"/>
              <w:ind w:right="240"/>
              <w:jc w:val="both"/>
              <w:rPr>
                <w:color w:val="000000" w:themeColor="text1"/>
              </w:rPr>
            </w:pPr>
          </w:p>
          <w:p w:rsidR="00B901A2" w:rsidRPr="00552315" w:rsidRDefault="00B901A2" w:rsidP="00B901A2">
            <w:pPr>
              <w:spacing w:line="360" w:lineRule="auto"/>
              <w:ind w:right="240"/>
              <w:jc w:val="both"/>
              <w:rPr>
                <w:color w:val="000000" w:themeColor="text1"/>
              </w:rPr>
            </w:pPr>
          </w:p>
          <w:p w:rsidR="00182691" w:rsidRDefault="00182691" w:rsidP="00DF6295">
            <w:pPr>
              <w:spacing w:line="360" w:lineRule="auto"/>
              <w:ind w:right="60"/>
              <w:jc w:val="both"/>
            </w:pPr>
          </w:p>
          <w:p w:rsidR="00182691" w:rsidRDefault="00182691" w:rsidP="00DF6295">
            <w:pPr>
              <w:spacing w:line="360" w:lineRule="auto"/>
              <w:jc w:val="both"/>
              <w:rPr>
                <w:b/>
              </w:rPr>
            </w:pPr>
            <w:r>
              <w:rPr>
                <w:b/>
              </w:rPr>
              <w:t xml:space="preserve">IL DIRIGENTE </w:t>
            </w:r>
          </w:p>
          <w:p w:rsidR="00B901A2" w:rsidRDefault="00182691" w:rsidP="00DF6295">
            <w:pPr>
              <w:spacing w:line="360" w:lineRule="auto"/>
              <w:jc w:val="both"/>
            </w:pPr>
            <w:r>
              <w:t>Convoca e presiede il GLI</w:t>
            </w:r>
            <w:r w:rsidR="00B901A2">
              <w:t>.</w:t>
            </w:r>
          </w:p>
          <w:p w:rsidR="00182691" w:rsidRDefault="00182691" w:rsidP="00DF6295">
            <w:pPr>
              <w:spacing w:line="360" w:lineRule="auto"/>
              <w:jc w:val="both"/>
            </w:pPr>
            <w:r>
              <w:t xml:space="preserve">Viene informato </w:t>
            </w:r>
            <w:r w:rsidR="0066551F">
              <w:t xml:space="preserve">sia </w:t>
            </w:r>
            <w:r>
              <w:t xml:space="preserve">dalle Funzioni Strumentali </w:t>
            </w:r>
            <w:r w:rsidR="0066551F">
              <w:t>che dai docenti sul</w:t>
            </w:r>
            <w:r w:rsidR="00B901A2">
              <w:t>le situazioni degli alunni con BES</w:t>
            </w:r>
            <w:r>
              <w:t>, e interviene secondo la normativa.</w:t>
            </w:r>
          </w:p>
          <w:p w:rsidR="00182691" w:rsidRDefault="00182691" w:rsidP="00DF6295">
            <w:pPr>
              <w:spacing w:line="360" w:lineRule="auto"/>
              <w:jc w:val="both"/>
            </w:pPr>
          </w:p>
          <w:p w:rsidR="00182691" w:rsidRDefault="00182691" w:rsidP="00DF6295">
            <w:pPr>
              <w:spacing w:line="360" w:lineRule="auto"/>
              <w:jc w:val="both"/>
              <w:rPr>
                <w:b/>
              </w:rPr>
            </w:pPr>
            <w:r>
              <w:rPr>
                <w:b/>
              </w:rPr>
              <w:t>G</w:t>
            </w:r>
            <w:r w:rsidR="001418EF">
              <w:rPr>
                <w:b/>
              </w:rPr>
              <w:t xml:space="preserve">ruppo di </w:t>
            </w:r>
            <w:r>
              <w:rPr>
                <w:b/>
              </w:rPr>
              <w:t>L</w:t>
            </w:r>
            <w:r w:rsidR="001418EF">
              <w:rPr>
                <w:b/>
              </w:rPr>
              <w:t>avoro Inclusione ( G.L.I)</w:t>
            </w:r>
          </w:p>
          <w:p w:rsidR="00182691" w:rsidRDefault="00182691" w:rsidP="00DF6295">
            <w:pPr>
              <w:spacing w:line="360" w:lineRule="auto"/>
              <w:jc w:val="both"/>
            </w:pPr>
            <w:r>
              <w:t>Rileva, monitora e valuta il livello di inclusività della scuola; raccoglie e coordina le proposte formulate dal gruppo di lavoro; supporta il collegio dei docenti nella definizione e realizzazione del Pia</w:t>
            </w:r>
            <w:r w:rsidR="00552315">
              <w:t>no per l'inclusione (PAI) nonché</w:t>
            </w:r>
            <w:r>
              <w:t xml:space="preserve"> i docenti contitolari e i consigli di classe nell</w:t>
            </w:r>
            <w:r w:rsidR="0066551F">
              <w:t xml:space="preserve">a sua </w:t>
            </w:r>
            <w:r>
              <w:t>attuazione</w:t>
            </w:r>
          </w:p>
          <w:p w:rsidR="001418EF" w:rsidRDefault="00182691" w:rsidP="00DF6295">
            <w:pPr>
              <w:spacing w:line="360" w:lineRule="auto"/>
              <w:jc w:val="both"/>
            </w:pPr>
            <w:r>
              <w:t xml:space="preserve">E’ composto da </w:t>
            </w:r>
          </w:p>
          <w:p w:rsidR="001418EF" w:rsidRDefault="001418EF" w:rsidP="00DF6295">
            <w:pPr>
              <w:spacing w:line="360" w:lineRule="auto"/>
              <w:jc w:val="both"/>
            </w:pPr>
            <w:r>
              <w:t xml:space="preserve">- </w:t>
            </w:r>
            <w:r w:rsidR="00182691">
              <w:t xml:space="preserve">Presidente del Consiglio di Istituto, </w:t>
            </w:r>
            <w:r>
              <w:t>in ra</w:t>
            </w:r>
            <w:r w:rsidR="00F63D60">
              <w:t>p</w:t>
            </w:r>
            <w:r>
              <w:t>presentanza dei genitori</w:t>
            </w:r>
          </w:p>
          <w:p w:rsidR="001418EF" w:rsidRDefault="001418EF" w:rsidP="00DF6295">
            <w:pPr>
              <w:spacing w:line="360" w:lineRule="auto"/>
              <w:jc w:val="both"/>
            </w:pPr>
            <w:r>
              <w:t xml:space="preserve">- </w:t>
            </w:r>
            <w:r w:rsidR="00182691">
              <w:t>docenti curricolari e di soste</w:t>
            </w:r>
            <w:r w:rsidR="00552315">
              <w:t xml:space="preserve">gno, </w:t>
            </w:r>
          </w:p>
          <w:p w:rsidR="001418EF" w:rsidRDefault="001418EF" w:rsidP="00DF6295">
            <w:pPr>
              <w:spacing w:line="360" w:lineRule="auto"/>
              <w:jc w:val="both"/>
            </w:pPr>
            <w:r>
              <w:t xml:space="preserve">- </w:t>
            </w:r>
            <w:r w:rsidR="00552315">
              <w:t>rappresentanti di plesso,</w:t>
            </w:r>
            <w:r w:rsidR="00182691">
              <w:t xml:space="preserve"> </w:t>
            </w:r>
          </w:p>
          <w:p w:rsidR="001418EF" w:rsidRDefault="001418EF" w:rsidP="00DF6295">
            <w:pPr>
              <w:spacing w:line="360" w:lineRule="auto"/>
              <w:jc w:val="both"/>
            </w:pPr>
            <w:r>
              <w:t>- s</w:t>
            </w:r>
            <w:r w:rsidR="00182691">
              <w:t>peciali</w:t>
            </w:r>
            <w:r w:rsidR="00552315">
              <w:t xml:space="preserve">sti dell’ASLRM1, </w:t>
            </w:r>
          </w:p>
          <w:p w:rsidR="001418EF" w:rsidRDefault="001418EF" w:rsidP="00DF6295">
            <w:pPr>
              <w:spacing w:line="360" w:lineRule="auto"/>
              <w:jc w:val="both"/>
            </w:pPr>
            <w:r>
              <w:t xml:space="preserve">- </w:t>
            </w:r>
            <w:r w:rsidR="00552315">
              <w:t>rappresentanti</w:t>
            </w:r>
            <w:r w:rsidR="00182691">
              <w:t xml:space="preserve"> delle cooperative OEPA, </w:t>
            </w:r>
          </w:p>
          <w:p w:rsidR="00182691" w:rsidRDefault="001418EF" w:rsidP="00DF6295">
            <w:pPr>
              <w:spacing w:line="360" w:lineRule="auto"/>
              <w:jc w:val="both"/>
            </w:pPr>
            <w:r>
              <w:t xml:space="preserve">- </w:t>
            </w:r>
            <w:r w:rsidR="00182691">
              <w:t>rappresentanti dei Servizi Scolastici della XIV Municipalità</w:t>
            </w:r>
            <w:r w:rsidR="00552315">
              <w:t>.</w:t>
            </w:r>
          </w:p>
          <w:p w:rsidR="00E5296C" w:rsidRDefault="00E5296C" w:rsidP="00DF6295">
            <w:pPr>
              <w:spacing w:line="360" w:lineRule="auto"/>
              <w:jc w:val="both"/>
              <w:rPr>
                <w:b/>
                <w:bCs/>
              </w:rPr>
            </w:pPr>
          </w:p>
          <w:p w:rsidR="00E5296C" w:rsidRPr="00E5296C" w:rsidRDefault="00E5296C" w:rsidP="00E5296C">
            <w:pPr>
              <w:spacing w:line="360" w:lineRule="auto"/>
              <w:jc w:val="both"/>
              <w:rPr>
                <w:b/>
                <w:bCs/>
              </w:rPr>
            </w:pPr>
            <w:r w:rsidRPr="00E5296C">
              <w:rPr>
                <w:b/>
                <w:bCs/>
              </w:rPr>
              <w:t>Gruppo di Lavoro Operativo (G.L.O.)</w:t>
            </w:r>
          </w:p>
          <w:p w:rsidR="00E5296C" w:rsidRPr="00E5296C" w:rsidRDefault="00E5296C" w:rsidP="00E5296C">
            <w:pPr>
              <w:spacing w:line="360" w:lineRule="auto"/>
              <w:jc w:val="both"/>
            </w:pPr>
            <w:r w:rsidRPr="00E5296C">
              <w:t>Il gruppo di lavoro, a cui ora il Decreto 66/17 attribuisce la denominazione di GLO, è composto:</w:t>
            </w:r>
          </w:p>
          <w:p w:rsidR="00E5296C" w:rsidRPr="00E5296C" w:rsidRDefault="00E5296C" w:rsidP="00E5296C">
            <w:pPr>
              <w:spacing w:line="360" w:lineRule="auto"/>
              <w:jc w:val="both"/>
              <w:rPr>
                <w:b/>
                <w:bCs/>
              </w:rPr>
            </w:pPr>
          </w:p>
          <w:p w:rsidR="00E5296C" w:rsidRPr="00E5296C" w:rsidRDefault="00E5296C" w:rsidP="00E5296C">
            <w:pPr>
              <w:spacing w:line="360" w:lineRule="auto"/>
              <w:jc w:val="both"/>
            </w:pPr>
            <w:r w:rsidRPr="00E5296C">
              <w:t>dal Consiglio di Classe – “con la partecipazione dei genitori, o di chi esercita la responsabilità</w:t>
            </w:r>
          </w:p>
          <w:p w:rsidR="00E5296C" w:rsidRPr="00E5296C" w:rsidRDefault="00E5296C" w:rsidP="00E5296C">
            <w:pPr>
              <w:spacing w:line="360" w:lineRule="auto"/>
              <w:jc w:val="both"/>
            </w:pPr>
            <w:r w:rsidRPr="00E5296C">
              <w:t xml:space="preserve">genitoriale” </w:t>
            </w:r>
          </w:p>
          <w:p w:rsidR="00E5296C" w:rsidRPr="00E5296C" w:rsidRDefault="00E5296C" w:rsidP="00E5296C">
            <w:pPr>
              <w:spacing w:line="360" w:lineRule="auto"/>
              <w:jc w:val="both"/>
            </w:pPr>
            <w:r>
              <w:t xml:space="preserve">- </w:t>
            </w:r>
            <w:r w:rsidRPr="00E5296C">
              <w:t>con la partecipazione “delle figure professionali specifiche interne ed esterne all’istituzione scolastica che interagiscono con la classe”;</w:t>
            </w:r>
          </w:p>
          <w:p w:rsidR="00E5296C" w:rsidRDefault="00E5296C" w:rsidP="00E5296C">
            <w:pPr>
              <w:spacing w:line="360" w:lineRule="auto"/>
              <w:jc w:val="both"/>
            </w:pPr>
            <w:r>
              <w:t xml:space="preserve">- </w:t>
            </w:r>
            <w:r w:rsidRPr="00E5296C">
              <w:t>“con il necessario supporto dell’unità di valutazione multidisciplinare” dell’ASL</w:t>
            </w:r>
            <w:r>
              <w:t>.</w:t>
            </w:r>
          </w:p>
          <w:p w:rsidR="00E5296C" w:rsidRDefault="00E5296C" w:rsidP="00E5296C">
            <w:pPr>
              <w:spacing w:line="360" w:lineRule="auto"/>
              <w:jc w:val="both"/>
            </w:pPr>
          </w:p>
          <w:p w:rsidR="001418EF" w:rsidRDefault="001418EF" w:rsidP="001418EF">
            <w:pPr>
              <w:spacing w:line="360" w:lineRule="auto"/>
              <w:jc w:val="both"/>
            </w:pPr>
            <w:r>
              <w:t>svolge le seguenti funzioni:</w:t>
            </w:r>
          </w:p>
          <w:p w:rsidR="001418EF" w:rsidRDefault="001418EF" w:rsidP="001418EF">
            <w:pPr>
              <w:spacing w:line="360" w:lineRule="auto"/>
              <w:jc w:val="both"/>
            </w:pPr>
          </w:p>
          <w:p w:rsidR="001418EF" w:rsidRDefault="001418EF" w:rsidP="001418EF">
            <w:pPr>
              <w:spacing w:line="360" w:lineRule="auto"/>
              <w:jc w:val="both"/>
            </w:pPr>
            <w:r>
              <w:t>- definizione del PEI</w:t>
            </w:r>
          </w:p>
          <w:p w:rsidR="001418EF" w:rsidRDefault="001418EF" w:rsidP="001418EF">
            <w:pPr>
              <w:spacing w:line="360" w:lineRule="auto"/>
              <w:jc w:val="both"/>
            </w:pPr>
            <w:r>
              <w:lastRenderedPageBreak/>
              <w:t>- verifica del processo d’inclusione</w:t>
            </w:r>
          </w:p>
          <w:p w:rsidR="001418EF" w:rsidRDefault="001418EF" w:rsidP="001418EF">
            <w:pPr>
              <w:spacing w:line="360" w:lineRule="auto"/>
              <w:jc w:val="both"/>
            </w:pPr>
            <w:r>
              <w:t>- proposta della quantificazione delle ore di sostegno e delle altre misure di sostegno (presenza e ore dell’</w:t>
            </w:r>
            <w:r w:rsidR="006356CF">
              <w:t>OEPA</w:t>
            </w:r>
            <w:r>
              <w:t>, ecc.), tenuto conto del Profilo di Funzionamento</w:t>
            </w:r>
            <w:r w:rsidR="006356CF">
              <w:t>.</w:t>
            </w:r>
          </w:p>
          <w:p w:rsidR="00E5296C" w:rsidRPr="00E5296C" w:rsidRDefault="00E5296C" w:rsidP="00E5296C">
            <w:pPr>
              <w:spacing w:line="360" w:lineRule="auto"/>
              <w:jc w:val="both"/>
            </w:pPr>
          </w:p>
          <w:p w:rsidR="00182691" w:rsidRDefault="00182691" w:rsidP="00DF6295">
            <w:pPr>
              <w:spacing w:line="360" w:lineRule="auto"/>
              <w:jc w:val="both"/>
            </w:pPr>
          </w:p>
          <w:p w:rsidR="00182691" w:rsidRDefault="00182691" w:rsidP="00DF6295">
            <w:pPr>
              <w:spacing w:line="360" w:lineRule="auto"/>
              <w:jc w:val="both"/>
              <w:rPr>
                <w:b/>
              </w:rPr>
            </w:pPr>
            <w:r>
              <w:rPr>
                <w:b/>
              </w:rPr>
              <w:t>FUNZIONE STRUMENTALE INCLUSIONE</w:t>
            </w:r>
            <w:r w:rsidR="0066551F">
              <w:rPr>
                <w:b/>
              </w:rPr>
              <w:t>.</w:t>
            </w:r>
          </w:p>
          <w:p w:rsidR="00182691" w:rsidRDefault="00182691" w:rsidP="00DF6295">
            <w:pPr>
              <w:spacing w:line="360" w:lineRule="auto"/>
              <w:jc w:val="both"/>
            </w:pPr>
            <w:r>
              <w:t>Si consolideranno le seguenti azioni:</w:t>
            </w:r>
          </w:p>
          <w:p w:rsidR="00182691" w:rsidRDefault="00182691" w:rsidP="00DF6295">
            <w:pPr>
              <w:spacing w:line="360" w:lineRule="auto"/>
              <w:jc w:val="both"/>
            </w:pPr>
            <w:r>
              <w:t xml:space="preserve"> - Collaborazione con il Dirigente Scolastico per predisporre tutte le attività volte ad assicurare l’inclusione scolastica.</w:t>
            </w:r>
          </w:p>
          <w:p w:rsidR="00182691" w:rsidRDefault="00182691" w:rsidP="00DF6295">
            <w:pPr>
              <w:spacing w:line="360" w:lineRule="auto"/>
              <w:jc w:val="both"/>
            </w:pPr>
            <w:r>
              <w:t xml:space="preserve"> - Coordinamento sia all’esterno sia all’interno della scuola delle attività deputate ad assicurare l’inclusione scolastica.</w:t>
            </w:r>
          </w:p>
          <w:p w:rsidR="00182691" w:rsidRDefault="00182691" w:rsidP="00DF6295">
            <w:pPr>
              <w:spacing w:line="360" w:lineRule="auto"/>
              <w:jc w:val="both"/>
            </w:pPr>
            <w:r>
              <w:t xml:space="preserve"> - Cura dei rapporti tra scuola e i soggetti esterni (famiglie, ASL, Enti territoriali associazioni, volontari, cooperative). </w:t>
            </w:r>
          </w:p>
          <w:p w:rsidR="00182691" w:rsidRDefault="00182691" w:rsidP="00DF6295">
            <w:pPr>
              <w:spacing w:line="360" w:lineRule="auto"/>
              <w:jc w:val="both"/>
            </w:pPr>
            <w:r>
              <w:t xml:space="preserve">- Partecipazione alle riunioni delle scuole in Rete per l’Inclusione. </w:t>
            </w:r>
          </w:p>
          <w:p w:rsidR="00182691" w:rsidRDefault="00182691" w:rsidP="00DF6295">
            <w:pPr>
              <w:spacing w:line="360" w:lineRule="auto"/>
              <w:jc w:val="both"/>
            </w:pPr>
            <w:r>
              <w:t xml:space="preserve">- </w:t>
            </w:r>
            <w:r w:rsidR="00D5700B" w:rsidRPr="00D5700B">
              <w:t>Collabora relativamente alle tematiche de</w:t>
            </w:r>
            <w:r w:rsidR="00D5700B">
              <w:t>l</w:t>
            </w:r>
            <w:r w:rsidR="00D5700B" w:rsidRPr="00D5700B">
              <w:t>l’inclusione con il Referente della formazione</w:t>
            </w:r>
          </w:p>
          <w:p w:rsidR="00182691" w:rsidRDefault="00182691" w:rsidP="00DF6295">
            <w:pPr>
              <w:spacing w:line="360" w:lineRule="auto"/>
              <w:jc w:val="both"/>
            </w:pPr>
            <w:r>
              <w:t xml:space="preserve"> - Supporto ai docenti ed alle famiglie per l’elaborazione dei PEI e dei PDP. </w:t>
            </w:r>
          </w:p>
          <w:p w:rsidR="00182691" w:rsidRDefault="00182691" w:rsidP="00DF6295">
            <w:pPr>
              <w:spacing w:line="360" w:lineRule="auto"/>
              <w:jc w:val="both"/>
            </w:pPr>
            <w:r>
              <w:t>- Collaborazione con tutte le altre FF. SS relativamente ai temi dell’inclusione scolastica.</w:t>
            </w:r>
          </w:p>
          <w:p w:rsidR="00182691" w:rsidRDefault="00182691" w:rsidP="00DF6295">
            <w:pPr>
              <w:spacing w:line="360" w:lineRule="auto"/>
              <w:jc w:val="both"/>
            </w:pPr>
          </w:p>
          <w:p w:rsidR="00182691" w:rsidRDefault="00182691" w:rsidP="00DF6295">
            <w:pPr>
              <w:spacing w:line="360" w:lineRule="auto"/>
              <w:jc w:val="both"/>
              <w:rPr>
                <w:b/>
              </w:rPr>
            </w:pPr>
            <w:r>
              <w:rPr>
                <w:b/>
              </w:rPr>
              <w:t xml:space="preserve">LE ALTRE FUNZIONI STRUMENTALI </w:t>
            </w:r>
          </w:p>
          <w:p w:rsidR="00182691" w:rsidRDefault="00182691" w:rsidP="00DF6295">
            <w:pPr>
              <w:spacing w:line="360" w:lineRule="auto"/>
              <w:jc w:val="both"/>
            </w:pPr>
            <w:r>
              <w:t xml:space="preserve">- Supportano la Funzione Inclusione nell’ambito delle loro specificità. </w:t>
            </w:r>
          </w:p>
          <w:p w:rsidR="00182691" w:rsidRDefault="00182691" w:rsidP="00DF6295">
            <w:pPr>
              <w:spacing w:line="360" w:lineRule="auto"/>
              <w:jc w:val="both"/>
            </w:pPr>
            <w:r>
              <w:t xml:space="preserve">- Rendono trasversale alle loro programmazioni il tema dell’Inclusione. </w:t>
            </w:r>
          </w:p>
          <w:p w:rsidR="00182691" w:rsidRDefault="00182691" w:rsidP="00DF6295">
            <w:pPr>
              <w:spacing w:line="360" w:lineRule="auto"/>
              <w:jc w:val="both"/>
            </w:pPr>
            <w:r>
              <w:t xml:space="preserve">- Partecipano alle riunioni del GLI. </w:t>
            </w:r>
          </w:p>
          <w:p w:rsidR="00D5700B" w:rsidRDefault="00D5700B" w:rsidP="00DF6295">
            <w:pPr>
              <w:spacing w:line="360" w:lineRule="auto"/>
              <w:jc w:val="both"/>
            </w:pPr>
          </w:p>
          <w:p w:rsidR="00182691" w:rsidRDefault="00182691" w:rsidP="00DF6295">
            <w:pPr>
              <w:spacing w:line="360" w:lineRule="auto"/>
              <w:jc w:val="both"/>
              <w:rPr>
                <w:b/>
              </w:rPr>
            </w:pPr>
            <w:r>
              <w:rPr>
                <w:b/>
              </w:rPr>
              <w:t>IL COLLEGIO DEI DOCENTI</w:t>
            </w:r>
          </w:p>
          <w:p w:rsidR="00D5700B" w:rsidRDefault="00182691" w:rsidP="00DF6295">
            <w:pPr>
              <w:spacing w:line="360" w:lineRule="auto"/>
              <w:jc w:val="both"/>
            </w:pPr>
            <w:r>
              <w:t xml:space="preserve"> - Discute e delibera il Piano Annuale per l’Inclusione, inserendolo nel PTOF. </w:t>
            </w:r>
          </w:p>
          <w:p w:rsidR="00D5700B" w:rsidRDefault="00D5700B" w:rsidP="00DF6295">
            <w:pPr>
              <w:spacing w:line="360" w:lineRule="auto"/>
              <w:jc w:val="both"/>
            </w:pPr>
            <w:r>
              <w:t>–</w:t>
            </w:r>
            <w:r w:rsidR="00182691">
              <w:t xml:space="preserve"> Approva progetti che favoriscano l’inclusione scolastica. </w:t>
            </w:r>
          </w:p>
          <w:p w:rsidR="00182691" w:rsidRDefault="00182691" w:rsidP="00DF6295">
            <w:pPr>
              <w:spacing w:line="360" w:lineRule="auto"/>
              <w:jc w:val="both"/>
            </w:pPr>
            <w:r>
              <w:t>- Al termine dell’anno scolastico verifica i risultati ottenuti e delibera il PAI annuale condividendo gli obiettivi di incremento.</w:t>
            </w:r>
          </w:p>
          <w:p w:rsidR="00182691" w:rsidRDefault="00182691" w:rsidP="00DF6295">
            <w:pPr>
              <w:spacing w:line="360" w:lineRule="auto"/>
              <w:jc w:val="both"/>
            </w:pPr>
          </w:p>
          <w:p w:rsidR="00182691" w:rsidRDefault="00182691" w:rsidP="00DF6295">
            <w:pPr>
              <w:spacing w:line="360" w:lineRule="auto"/>
              <w:jc w:val="both"/>
              <w:rPr>
                <w:b/>
              </w:rPr>
            </w:pPr>
            <w:r>
              <w:t xml:space="preserve"> </w:t>
            </w:r>
            <w:r>
              <w:rPr>
                <w:b/>
              </w:rPr>
              <w:t>IL CONSIGLIO DI CLASSE/IL TEAM INSEGNANTI</w:t>
            </w:r>
          </w:p>
          <w:p w:rsidR="00D5700B" w:rsidRDefault="00D5700B" w:rsidP="00DF6295">
            <w:pPr>
              <w:spacing w:line="360" w:lineRule="auto"/>
              <w:jc w:val="both"/>
            </w:pPr>
            <w:r>
              <w:t>-Procede</w:t>
            </w:r>
            <w:r w:rsidR="00182691">
              <w:t xml:space="preserve"> all’elaborazione dei PEI e dei PDP per gli alunni certificati </w:t>
            </w:r>
          </w:p>
          <w:p w:rsidR="00D5700B" w:rsidRDefault="00182691" w:rsidP="00DF6295">
            <w:pPr>
              <w:spacing w:line="360" w:lineRule="auto"/>
              <w:jc w:val="both"/>
            </w:pPr>
            <w:r>
              <w:t xml:space="preserve">- Individua quegli alunni con BES relativi all’area dello svantaggio al fine di curare un’opportuna personalizzazione degli interventi didattici in accordo con la famiglia. </w:t>
            </w:r>
          </w:p>
          <w:p w:rsidR="00D5700B" w:rsidRDefault="00182691" w:rsidP="00DF6295">
            <w:pPr>
              <w:spacing w:line="360" w:lineRule="auto"/>
              <w:jc w:val="both"/>
            </w:pPr>
            <w:r>
              <w:t xml:space="preserve">- Si coordina con le figure di riferimento per le opportune segnalazioni. </w:t>
            </w:r>
          </w:p>
          <w:p w:rsidR="00533AC5" w:rsidRDefault="00182691" w:rsidP="00DF6295">
            <w:pPr>
              <w:spacing w:line="360" w:lineRule="auto"/>
              <w:jc w:val="both"/>
            </w:pPr>
            <w:r>
              <w:lastRenderedPageBreak/>
              <w:t>- Individua strategie e metodologie utili per l</w:t>
            </w:r>
            <w:r w:rsidR="00533AC5">
              <w:t>a</w:t>
            </w:r>
            <w:r>
              <w:t xml:space="preserve"> partecipazione degli studenti con BES al contesto di apprendimento; </w:t>
            </w:r>
          </w:p>
          <w:p w:rsidR="00533AC5" w:rsidRDefault="00533AC5" w:rsidP="00DF6295">
            <w:pPr>
              <w:spacing w:line="360" w:lineRule="auto"/>
              <w:jc w:val="both"/>
            </w:pPr>
            <w:r>
              <w:t xml:space="preserve">- individua </w:t>
            </w:r>
            <w:r w:rsidR="00182691">
              <w:t>i bisogni dello studente; progettan</w:t>
            </w:r>
            <w:r>
              <w:t>d</w:t>
            </w:r>
            <w:r w:rsidR="00182691">
              <w:t>o e condivid</w:t>
            </w:r>
            <w:r>
              <w:t>endo</w:t>
            </w:r>
            <w:r w:rsidR="00182691">
              <w:t xml:space="preserve"> i piani personalizzati </w:t>
            </w:r>
          </w:p>
          <w:p w:rsidR="00182691" w:rsidRDefault="00182691" w:rsidP="00DF6295">
            <w:pPr>
              <w:spacing w:line="360" w:lineRule="auto"/>
              <w:jc w:val="both"/>
            </w:pPr>
            <w:r>
              <w:t>- Attua e verifica durante il corso dell’anno gli idonei interventi metodologici e didattici proposti.</w:t>
            </w:r>
          </w:p>
          <w:p w:rsidR="00182691" w:rsidRDefault="00182691" w:rsidP="00DF6295">
            <w:pPr>
              <w:spacing w:line="360" w:lineRule="auto"/>
              <w:jc w:val="both"/>
            </w:pPr>
            <w:r>
              <w:rPr>
                <w:b/>
              </w:rPr>
              <w:t>I COORDINATORI DI CLASSE</w:t>
            </w:r>
          </w:p>
          <w:p w:rsidR="00182691" w:rsidRDefault="00182691" w:rsidP="00DF6295">
            <w:pPr>
              <w:spacing w:line="360" w:lineRule="auto"/>
              <w:jc w:val="both"/>
            </w:pPr>
            <w:r>
              <w:t xml:space="preserve">Fungono da raccordo tra i Consigli di Classe e il Gruppo Lavoro per l’Inclusione. </w:t>
            </w:r>
          </w:p>
          <w:p w:rsidR="00182691" w:rsidRDefault="00182691" w:rsidP="00DF6295">
            <w:pPr>
              <w:spacing w:line="360" w:lineRule="auto"/>
              <w:jc w:val="both"/>
            </w:pPr>
            <w:r>
              <w:t xml:space="preserve">- Gestiscono i rapporti con i genitori della classe, ed in particolare comunicano con le famiglie per la segnalazione di eventuali Bisogni Educativi Speciali e per la condivisione dei PDP. </w:t>
            </w:r>
          </w:p>
          <w:p w:rsidR="00182691" w:rsidRDefault="00182691" w:rsidP="00DF6295">
            <w:pPr>
              <w:spacing w:line="360" w:lineRule="auto"/>
              <w:jc w:val="both"/>
            </w:pPr>
          </w:p>
          <w:p w:rsidR="00182691" w:rsidRDefault="00182691" w:rsidP="00DF6295">
            <w:pPr>
              <w:spacing w:line="360" w:lineRule="auto"/>
              <w:jc w:val="both"/>
              <w:rPr>
                <w:b/>
              </w:rPr>
            </w:pPr>
            <w:r>
              <w:rPr>
                <w:b/>
              </w:rPr>
              <w:t>DIPARTIMENTI DISCIPLINARI E DIPARTIMENTO DI SOSTEGNO</w:t>
            </w:r>
          </w:p>
          <w:p w:rsidR="00182691" w:rsidRDefault="00182691" w:rsidP="00DF6295">
            <w:pPr>
              <w:spacing w:line="360" w:lineRule="auto"/>
              <w:jc w:val="both"/>
            </w:pPr>
            <w:r>
              <w:t xml:space="preserve"> - Elaborano metodologie e strategie per la didattica inclusiva </w:t>
            </w:r>
          </w:p>
          <w:p w:rsidR="00182691" w:rsidRDefault="00182691" w:rsidP="00DF6295">
            <w:pPr>
              <w:spacing w:line="360" w:lineRule="auto"/>
              <w:jc w:val="both"/>
            </w:pPr>
            <w:r>
              <w:t xml:space="preserve">- Elaborano criteri per la costruzione di verifiche per i diversi tipi di personalizzazione e/o individualizzazione </w:t>
            </w:r>
          </w:p>
          <w:p w:rsidR="00182691" w:rsidRDefault="00182691" w:rsidP="00DF6295">
            <w:pPr>
              <w:spacing w:line="360" w:lineRule="auto"/>
              <w:jc w:val="both"/>
            </w:pPr>
            <w:r>
              <w:t xml:space="preserve"> - Elaborano criteri di valutazione per i percorsi personalizzati.</w:t>
            </w:r>
          </w:p>
          <w:p w:rsidR="00182691" w:rsidRDefault="00182691" w:rsidP="00DF6295">
            <w:pPr>
              <w:spacing w:line="360" w:lineRule="auto"/>
              <w:jc w:val="both"/>
            </w:pPr>
          </w:p>
          <w:p w:rsidR="00182691" w:rsidRDefault="00182691" w:rsidP="00DF6295">
            <w:pPr>
              <w:spacing w:line="360" w:lineRule="auto"/>
              <w:jc w:val="both"/>
              <w:rPr>
                <w:b/>
              </w:rPr>
            </w:pPr>
            <w:r>
              <w:rPr>
                <w:b/>
              </w:rPr>
              <w:t>OEPA</w:t>
            </w:r>
          </w:p>
          <w:p w:rsidR="00D942B2" w:rsidRDefault="00182691" w:rsidP="00DF6295">
            <w:pPr>
              <w:spacing w:line="360" w:lineRule="auto"/>
              <w:jc w:val="both"/>
            </w:pPr>
            <w:r>
              <w:t>Programma, gestisce, verifica, di concerto con l’insegnante di sostegno e le insegnanti di classe, interventi educativi mirati al recupero e allo sviluppo delle potenzialità e capacità di socializzazione e integrazione dei soggetti in difficoltà, per il raggiungimento di livelli sempre più avanzati di autonomia.</w:t>
            </w:r>
          </w:p>
          <w:p w:rsidR="001418EF" w:rsidRDefault="001418EF" w:rsidP="00DF6295">
            <w:pPr>
              <w:spacing w:line="360" w:lineRule="auto"/>
              <w:jc w:val="both"/>
            </w:pPr>
          </w:p>
          <w:p w:rsidR="00182691" w:rsidRDefault="00182691" w:rsidP="00DF6295">
            <w:pPr>
              <w:spacing w:line="360" w:lineRule="auto"/>
              <w:jc w:val="both"/>
              <w:rPr>
                <w:b/>
              </w:rPr>
            </w:pPr>
            <w:r>
              <w:rPr>
                <w:b/>
              </w:rPr>
              <w:t xml:space="preserve">L’ASSISTENTE TIFLODIDATTICA </w:t>
            </w:r>
          </w:p>
          <w:p w:rsidR="00182691" w:rsidRDefault="00182691" w:rsidP="00DF6295">
            <w:pPr>
              <w:spacing w:line="360" w:lineRule="auto"/>
              <w:jc w:val="both"/>
            </w:pPr>
            <w:r>
              <w:t>Attua interventi volti ad uno sviluppo equilibrato della personalità nell’ambito di un progetto elaborato da una equipe multidisciplinare; di concerto con l’insegnante di sostegno e con gli insegnanti di classe programma, gestisce e verifica interventi educativi finalizzati al recupero ed allo sviluppo delle potenzialità e capacità dell’alunno in difficoltà; contribuisce a promuovere ed organizzare quanto occorre per realizzare il progetto educativo integrato; partecipa ad attività di studio.</w:t>
            </w:r>
          </w:p>
          <w:p w:rsidR="00182691" w:rsidRDefault="00182691" w:rsidP="00DF6295">
            <w:pPr>
              <w:spacing w:line="360" w:lineRule="auto"/>
              <w:jc w:val="both"/>
            </w:pPr>
          </w:p>
          <w:p w:rsidR="00182691" w:rsidRDefault="00182691" w:rsidP="00DF6295">
            <w:pPr>
              <w:spacing w:line="360" w:lineRule="auto"/>
              <w:jc w:val="both"/>
              <w:rPr>
                <w:b/>
              </w:rPr>
            </w:pPr>
            <w:r>
              <w:rPr>
                <w:b/>
              </w:rPr>
              <w:t>ASL RM1</w:t>
            </w:r>
          </w:p>
          <w:p w:rsidR="00182691" w:rsidRDefault="00182691" w:rsidP="00DF6295">
            <w:pPr>
              <w:spacing w:line="360" w:lineRule="auto"/>
              <w:jc w:val="both"/>
            </w:pPr>
            <w:r>
              <w:t xml:space="preserve"> - Partecipa al GLI </w:t>
            </w:r>
          </w:p>
          <w:p w:rsidR="00182691" w:rsidRDefault="00552315" w:rsidP="00DF6295">
            <w:pPr>
              <w:spacing w:line="360" w:lineRule="auto"/>
              <w:jc w:val="both"/>
            </w:pPr>
            <w:r>
              <w:t>- Partecipa ai GLO</w:t>
            </w:r>
          </w:p>
          <w:p w:rsidR="00182691" w:rsidRDefault="00182691" w:rsidP="00DF6295">
            <w:pPr>
              <w:spacing w:line="360" w:lineRule="auto"/>
              <w:jc w:val="both"/>
            </w:pPr>
          </w:p>
          <w:p w:rsidR="00182691" w:rsidRDefault="00182691" w:rsidP="00DF6295">
            <w:pPr>
              <w:spacing w:line="360" w:lineRule="auto"/>
              <w:jc w:val="both"/>
              <w:rPr>
                <w:b/>
              </w:rPr>
            </w:pPr>
            <w:r>
              <w:rPr>
                <w:b/>
              </w:rPr>
              <w:t xml:space="preserve">SERVIZI XIV MINICIPALITÀ </w:t>
            </w:r>
          </w:p>
          <w:p w:rsidR="00182691" w:rsidRDefault="00182691" w:rsidP="00DF6295">
            <w:pPr>
              <w:spacing w:line="360" w:lineRule="auto"/>
              <w:jc w:val="both"/>
            </w:pPr>
            <w:r>
              <w:lastRenderedPageBreak/>
              <w:t xml:space="preserve">- Attivano interventi di assistenza educativa </w:t>
            </w:r>
          </w:p>
          <w:p w:rsidR="00182691" w:rsidRDefault="00182691" w:rsidP="00DF6295">
            <w:pPr>
              <w:spacing w:line="360" w:lineRule="auto"/>
              <w:jc w:val="both"/>
            </w:pPr>
            <w:r>
              <w:t xml:space="preserve">- Si attivano in caso di segnalazioni al tribunale per i minorenni in casi di grave disagio socio- ambientale </w:t>
            </w:r>
          </w:p>
          <w:p w:rsidR="00182691" w:rsidRDefault="00182691" w:rsidP="00DF6295">
            <w:pPr>
              <w:spacing w:line="360" w:lineRule="auto"/>
              <w:jc w:val="both"/>
            </w:pPr>
            <w:r>
              <w:t>- Attivano servizi di trasporto scolastico</w:t>
            </w:r>
          </w:p>
          <w:p w:rsidR="00182691" w:rsidRDefault="00182691" w:rsidP="00DF6295">
            <w:pPr>
              <w:spacing w:line="360" w:lineRule="auto"/>
              <w:jc w:val="both"/>
              <w:rPr>
                <w:b/>
              </w:rPr>
            </w:pPr>
            <w:r>
              <w:rPr>
                <w:b/>
              </w:rPr>
              <w:t>LA FAMIGLIA</w:t>
            </w:r>
          </w:p>
          <w:p w:rsidR="00182691" w:rsidRDefault="00182691" w:rsidP="00DF6295">
            <w:pPr>
              <w:spacing w:line="360" w:lineRule="auto"/>
              <w:jc w:val="both"/>
            </w:pPr>
            <w:r>
              <w:t xml:space="preserve"> Informa l’equipe psico-pedagogica e/o il docente o il coordinatore di classe (o viene informata) della situazione/problema. Partecipa agli incontri con la scuola e con i servizi del territorio, condivide il Progetto e collabora alla sua realizzazione, attivando il proprio ruolo e la propria funzione.</w:t>
            </w:r>
          </w:p>
          <w:p w:rsidR="00182691" w:rsidRDefault="00182691" w:rsidP="00DF6295">
            <w:pPr>
              <w:spacing w:line="360" w:lineRule="auto"/>
              <w:jc w:val="both"/>
            </w:pPr>
          </w:p>
        </w:tc>
      </w:tr>
      <w:tr w:rsidR="00182691" w:rsidTr="00DF6295">
        <w:trPr>
          <w:trHeight w:val="2268"/>
        </w:trPr>
        <w:tc>
          <w:tcPr>
            <w:tcW w:w="9628" w:type="dxa"/>
          </w:tcPr>
          <w:p w:rsidR="00182691" w:rsidRDefault="00182691" w:rsidP="00DF6295">
            <w:pPr>
              <w:spacing w:line="360" w:lineRule="auto"/>
              <w:jc w:val="both"/>
              <w:rPr>
                <w:b/>
              </w:rPr>
            </w:pPr>
            <w:r>
              <w:rPr>
                <w:b/>
              </w:rPr>
              <w:lastRenderedPageBreak/>
              <w:t>Possibilità di strutturare percorsi specifici di formazione e aggiornamento degli insegnanti</w:t>
            </w:r>
          </w:p>
          <w:p w:rsidR="00750B19" w:rsidRDefault="00750B19" w:rsidP="00DF6295">
            <w:pPr>
              <w:spacing w:line="360" w:lineRule="auto"/>
              <w:jc w:val="both"/>
              <w:rPr>
                <w:b/>
              </w:rPr>
            </w:pPr>
          </w:p>
          <w:p w:rsidR="00261A8F" w:rsidRDefault="00261A8F" w:rsidP="004B6514">
            <w:pPr>
              <w:spacing w:line="360" w:lineRule="auto"/>
              <w:jc w:val="both"/>
              <w:rPr>
                <w:bCs/>
              </w:rPr>
            </w:pPr>
            <w:r w:rsidRPr="00261A8F">
              <w:rPr>
                <w:bCs/>
              </w:rPr>
              <w:t xml:space="preserve">L'I.C. "Pablo Neruda" pone un'attenzione particolare alla formazione dei docenti e del personale. </w:t>
            </w:r>
          </w:p>
          <w:p w:rsidR="00C20121" w:rsidRPr="00C20121" w:rsidRDefault="00C20121" w:rsidP="00C20121">
            <w:pPr>
              <w:spacing w:line="360" w:lineRule="auto"/>
              <w:jc w:val="both"/>
              <w:rPr>
                <w:bCs/>
              </w:rPr>
            </w:pPr>
            <w:r w:rsidRPr="00C20121">
              <w:rPr>
                <w:bCs/>
              </w:rPr>
              <w:t>La formazione dei docenti</w:t>
            </w:r>
            <w:r>
              <w:rPr>
                <w:bCs/>
              </w:rPr>
              <w:t xml:space="preserve"> </w:t>
            </w:r>
            <w:r w:rsidRPr="00C20121">
              <w:rPr>
                <w:bCs/>
              </w:rPr>
              <w:t>dell'Istituto avviene in sinergia con le Reti di scuole del territorio, con cui interagisce il</w:t>
            </w:r>
            <w:r>
              <w:rPr>
                <w:bCs/>
              </w:rPr>
              <w:t xml:space="preserve"> </w:t>
            </w:r>
            <w:r w:rsidRPr="00C20121">
              <w:rPr>
                <w:bCs/>
              </w:rPr>
              <w:t>referente della formazione, e riguarda sia le metodologie che la gestione dei gruppi classe, in</w:t>
            </w:r>
            <w:r>
              <w:rPr>
                <w:bCs/>
              </w:rPr>
              <w:t xml:space="preserve"> </w:t>
            </w:r>
            <w:r w:rsidRPr="00C20121">
              <w:rPr>
                <w:bCs/>
              </w:rPr>
              <w:t>particolare in presenza di BES anche il relazione al dettato normativo del DM 188/2021;</w:t>
            </w:r>
          </w:p>
          <w:p w:rsidR="00C20121" w:rsidRPr="00C20121" w:rsidRDefault="00C20121" w:rsidP="00C20121">
            <w:pPr>
              <w:spacing w:line="360" w:lineRule="auto"/>
              <w:jc w:val="both"/>
              <w:rPr>
                <w:bCs/>
              </w:rPr>
            </w:pPr>
            <w:r w:rsidRPr="00C20121">
              <w:rPr>
                <w:bCs/>
              </w:rPr>
              <w:t>importanti sono anche le collaborazioni con Enti di Ricerca e Università per azioni di ricerca o</w:t>
            </w:r>
          </w:p>
          <w:p w:rsidR="00C20121" w:rsidRPr="00C20121" w:rsidRDefault="00C20121" w:rsidP="00C20121">
            <w:pPr>
              <w:spacing w:line="360" w:lineRule="auto"/>
              <w:jc w:val="both"/>
              <w:rPr>
                <w:bCs/>
              </w:rPr>
            </w:pPr>
            <w:r w:rsidRPr="00C20121">
              <w:rPr>
                <w:bCs/>
              </w:rPr>
              <w:t>workshop. Le collaborazioni attivate dall'Istituto per la formazione vengono approfondite</w:t>
            </w:r>
          </w:p>
          <w:p w:rsidR="00C20121" w:rsidRPr="00C20121" w:rsidRDefault="00C20121" w:rsidP="00C20121">
            <w:pPr>
              <w:spacing w:line="360" w:lineRule="auto"/>
              <w:jc w:val="both"/>
              <w:rPr>
                <w:bCs/>
              </w:rPr>
            </w:pPr>
            <w:r w:rsidRPr="00C20121">
              <w:rPr>
                <w:bCs/>
              </w:rPr>
              <w:t>nella sezione "Reti e Convenzioni" in "Organizzazione". Viene curata anche la formazione dei</w:t>
            </w:r>
          </w:p>
          <w:p w:rsidR="00C20121" w:rsidRPr="00C20121" w:rsidRDefault="00C20121" w:rsidP="00C20121">
            <w:pPr>
              <w:spacing w:line="360" w:lineRule="auto"/>
              <w:jc w:val="both"/>
              <w:rPr>
                <w:bCs/>
              </w:rPr>
            </w:pPr>
            <w:r w:rsidRPr="00C20121">
              <w:rPr>
                <w:bCs/>
              </w:rPr>
              <w:t>docenti neoimmessi ai quali vengono dedicati incontri formativi con il D.S. e con i tutor loro</w:t>
            </w:r>
          </w:p>
          <w:p w:rsidR="00C20121" w:rsidRPr="00C20121" w:rsidRDefault="00C20121" w:rsidP="00C20121">
            <w:pPr>
              <w:spacing w:line="360" w:lineRule="auto"/>
              <w:jc w:val="both"/>
              <w:rPr>
                <w:bCs/>
              </w:rPr>
            </w:pPr>
            <w:r w:rsidRPr="00C20121">
              <w:rPr>
                <w:bCs/>
              </w:rPr>
              <w:t>affiancati. Inoltre, negli organi collegiali, quali il Collegio dei docenti, i dipartimenti, i Consigli</w:t>
            </w:r>
          </w:p>
          <w:p w:rsidR="00C20121" w:rsidRPr="00C20121" w:rsidRDefault="00C20121" w:rsidP="00C20121">
            <w:pPr>
              <w:spacing w:line="360" w:lineRule="auto"/>
              <w:jc w:val="both"/>
              <w:rPr>
                <w:bCs/>
              </w:rPr>
            </w:pPr>
            <w:r w:rsidRPr="00C20121">
              <w:rPr>
                <w:bCs/>
              </w:rPr>
              <w:t>di classe è dedicato spazio alla formazione come confronto tra buone pratiche o come</w:t>
            </w:r>
          </w:p>
          <w:p w:rsidR="00C20121" w:rsidRPr="00C20121" w:rsidRDefault="00C20121" w:rsidP="00C20121">
            <w:pPr>
              <w:spacing w:line="360" w:lineRule="auto"/>
              <w:jc w:val="both"/>
              <w:rPr>
                <w:bCs/>
              </w:rPr>
            </w:pPr>
            <w:r w:rsidRPr="00C20121">
              <w:rPr>
                <w:bCs/>
              </w:rPr>
              <w:t>relazione su azioni intraprese di interesse comune. Infine l'Istituto è sede accreditata dei</w:t>
            </w:r>
          </w:p>
          <w:p w:rsidR="00C20121" w:rsidRPr="00C20121" w:rsidRDefault="00C20121" w:rsidP="00C20121">
            <w:pPr>
              <w:spacing w:line="360" w:lineRule="auto"/>
              <w:jc w:val="both"/>
              <w:rPr>
                <w:bCs/>
              </w:rPr>
            </w:pPr>
            <w:r w:rsidRPr="00C20121">
              <w:rPr>
                <w:bCs/>
              </w:rPr>
              <w:t>Tirocini Formativi Attivi, a norma dei DM 249/2010 – 93/2012 e Nota dell’USR Lazio n. 24899, e</w:t>
            </w:r>
            <w:r>
              <w:rPr>
                <w:bCs/>
              </w:rPr>
              <w:t xml:space="preserve"> </w:t>
            </w:r>
            <w:r w:rsidRPr="00C20121">
              <w:rPr>
                <w:bCs/>
              </w:rPr>
              <w:t>stipula convenzioni con le Università degli Studi di Roma FORO ITALICO, Università Europea</w:t>
            </w:r>
          </w:p>
          <w:p w:rsidR="004B6514" w:rsidRPr="00261A8F" w:rsidRDefault="00C20121" w:rsidP="00C20121">
            <w:pPr>
              <w:spacing w:line="360" w:lineRule="auto"/>
              <w:jc w:val="both"/>
              <w:rPr>
                <w:bCs/>
              </w:rPr>
            </w:pPr>
            <w:r w:rsidRPr="00C20121">
              <w:rPr>
                <w:bCs/>
              </w:rPr>
              <w:t>Roma, Università degli Studi Tor Vergata, Università UNI</w:t>
            </w:r>
            <w:r>
              <w:rPr>
                <w:bCs/>
              </w:rPr>
              <w:t>N</w:t>
            </w:r>
            <w:r w:rsidRPr="00C20121">
              <w:rPr>
                <w:bCs/>
              </w:rPr>
              <w:t>T, Università LUMSA favorendo così la</w:t>
            </w:r>
            <w:r>
              <w:rPr>
                <w:bCs/>
              </w:rPr>
              <w:t xml:space="preserve"> </w:t>
            </w:r>
            <w:r w:rsidRPr="00C20121">
              <w:rPr>
                <w:bCs/>
              </w:rPr>
              <w:t>formazione dei tirocinanti e lo sviluppo professionale dei docenti tutor.</w:t>
            </w:r>
          </w:p>
          <w:p w:rsidR="00261A8F" w:rsidRPr="00261A8F" w:rsidRDefault="00261A8F" w:rsidP="00750B19">
            <w:pPr>
              <w:spacing w:line="360" w:lineRule="auto"/>
              <w:jc w:val="both"/>
              <w:rPr>
                <w:bCs/>
              </w:rPr>
            </w:pPr>
          </w:p>
          <w:p w:rsidR="00750B19" w:rsidRPr="00261A8F" w:rsidRDefault="00261A8F" w:rsidP="00750B19">
            <w:pPr>
              <w:spacing w:line="360" w:lineRule="auto"/>
              <w:jc w:val="both"/>
              <w:rPr>
                <w:bCs/>
              </w:rPr>
            </w:pPr>
            <w:r w:rsidRPr="00261A8F">
              <w:rPr>
                <w:bCs/>
              </w:rPr>
              <w:t xml:space="preserve">Con riferimento al </w:t>
            </w:r>
            <w:r w:rsidRPr="00261A8F">
              <w:rPr>
                <w:bCs/>
                <w:i/>
              </w:rPr>
              <w:t>PIANO DI FORMAZIONE DEL PERSONALE DOCENTE</w:t>
            </w:r>
            <w:r w:rsidR="00750B19" w:rsidRPr="00261A8F">
              <w:rPr>
                <w:bCs/>
              </w:rPr>
              <w:t>, si porrà particolare attenzione ai percorsi di formazione</w:t>
            </w:r>
            <w:r w:rsidRPr="00261A8F">
              <w:rPr>
                <w:bCs/>
              </w:rPr>
              <w:t xml:space="preserve"> </w:t>
            </w:r>
            <w:r w:rsidR="00750B19" w:rsidRPr="00261A8F">
              <w:rPr>
                <w:bCs/>
              </w:rPr>
              <w:t>per i Docenti volti all’acquisizione di metodologie finalizzate al recupero,</w:t>
            </w:r>
            <w:r w:rsidRPr="00261A8F">
              <w:rPr>
                <w:bCs/>
              </w:rPr>
              <w:t xml:space="preserve"> </w:t>
            </w:r>
            <w:r w:rsidR="00750B19" w:rsidRPr="00261A8F">
              <w:rPr>
                <w:bCs/>
              </w:rPr>
              <w:t>potenziamento, valorizzazione delle competenze di base, sociali e civiche di quegli</w:t>
            </w:r>
            <w:r w:rsidRPr="00261A8F">
              <w:rPr>
                <w:bCs/>
              </w:rPr>
              <w:t xml:space="preserve"> </w:t>
            </w:r>
            <w:r w:rsidR="00750B19" w:rsidRPr="00261A8F">
              <w:rPr>
                <w:bCs/>
              </w:rPr>
              <w:t xml:space="preserve">alunni particolarmente esposti al rischio di dispersione scolastica. </w:t>
            </w:r>
          </w:p>
          <w:p w:rsidR="00750B19" w:rsidRPr="00261A8F" w:rsidRDefault="00750B19" w:rsidP="00750B19">
            <w:pPr>
              <w:spacing w:line="360" w:lineRule="auto"/>
              <w:jc w:val="both"/>
              <w:rPr>
                <w:bCs/>
              </w:rPr>
            </w:pPr>
            <w:r w:rsidRPr="00261A8F">
              <w:rPr>
                <w:bCs/>
              </w:rPr>
              <w:lastRenderedPageBreak/>
              <w:t>Similmente si prevedono percorsi di aggiornamento sulle metodologie legate alla</w:t>
            </w:r>
            <w:r w:rsidR="00261A8F" w:rsidRPr="00261A8F">
              <w:rPr>
                <w:bCs/>
              </w:rPr>
              <w:t xml:space="preserve"> </w:t>
            </w:r>
            <w:r w:rsidRPr="00261A8F">
              <w:rPr>
                <w:bCs/>
              </w:rPr>
              <w:t>didattica digitale anche in relazione ai recenti investimenti digital board effettuati</w:t>
            </w:r>
            <w:r w:rsidR="00261A8F">
              <w:rPr>
                <w:bCs/>
              </w:rPr>
              <w:t xml:space="preserve"> </w:t>
            </w:r>
            <w:r w:rsidRPr="00261A8F">
              <w:rPr>
                <w:bCs/>
              </w:rPr>
              <w:t>con i fondi PNSD n. 10182 e PON FESR n. 20480 e n. 28966.</w:t>
            </w:r>
          </w:p>
          <w:p w:rsidR="00750B19" w:rsidRPr="00261A8F" w:rsidRDefault="00750B19" w:rsidP="009D0739">
            <w:pPr>
              <w:spacing w:line="360" w:lineRule="auto"/>
              <w:jc w:val="both"/>
              <w:rPr>
                <w:bCs/>
              </w:rPr>
            </w:pPr>
            <w:r w:rsidRPr="00261A8F">
              <w:rPr>
                <w:bCs/>
              </w:rPr>
              <w:t>Particolare attenzione si porrà sulla formazione dei docenti, con riferimento agli Alunni con BES, per i quali si organizzeranno percorsi di apprendimento finalizzati ad</w:t>
            </w:r>
            <w:r w:rsidR="00261A8F">
              <w:rPr>
                <w:bCs/>
              </w:rPr>
              <w:t xml:space="preserve"> </w:t>
            </w:r>
            <w:r w:rsidRPr="00261A8F">
              <w:rPr>
                <w:bCs/>
              </w:rPr>
              <w:t>un’effettiva inclusione nel gruppo classe sfruttando le potenzialità delle TIC e</w:t>
            </w:r>
            <w:r w:rsidR="00261A8F">
              <w:rPr>
                <w:bCs/>
              </w:rPr>
              <w:t xml:space="preserve"> </w:t>
            </w:r>
            <w:r w:rsidRPr="00261A8F">
              <w:rPr>
                <w:bCs/>
              </w:rPr>
              <w:t xml:space="preserve">potenziando le metodologie-strategie alternative di insegnamento. </w:t>
            </w:r>
          </w:p>
          <w:p w:rsidR="00750B19" w:rsidRPr="00261A8F" w:rsidRDefault="00750B19" w:rsidP="00DF6295">
            <w:pPr>
              <w:spacing w:line="360" w:lineRule="auto"/>
              <w:jc w:val="both"/>
              <w:rPr>
                <w:bCs/>
              </w:rPr>
            </w:pPr>
          </w:p>
          <w:p w:rsidR="00182691" w:rsidRPr="00261A8F" w:rsidRDefault="00182691" w:rsidP="00DF6295">
            <w:pPr>
              <w:spacing w:line="360" w:lineRule="auto"/>
              <w:jc w:val="both"/>
              <w:rPr>
                <w:bCs/>
              </w:rPr>
            </w:pPr>
            <w:r w:rsidRPr="00261A8F">
              <w:rPr>
                <w:bCs/>
              </w:rPr>
              <w:t xml:space="preserve">Il Piano affida alle Reti il compito di progettare e organizzare attività di formazione. In particolare le reti di ambito sono tenute a elaborare il Piano formativo d'Ambito, tenendo conto delle esigenze delle scuole che ne fanno parte. </w:t>
            </w:r>
          </w:p>
          <w:p w:rsidR="00182691" w:rsidRPr="00261A8F" w:rsidRDefault="00182691" w:rsidP="00DF6295">
            <w:pPr>
              <w:spacing w:line="360" w:lineRule="auto"/>
              <w:jc w:val="both"/>
              <w:rPr>
                <w:bCs/>
              </w:rPr>
            </w:pPr>
            <w:r w:rsidRPr="00261A8F">
              <w:rPr>
                <w:bCs/>
              </w:rPr>
              <w:t xml:space="preserve">All'interno di ciascuna Rete di Ambito, la scuola polo coordina la progettazione, organizza le attività formative e gestisce dal punto di vista amministrativo-contabile le iniziative di formazione della Rete; si interfaccia inoltre con l'USR per le attività di co-progettazione, monitoraggio e rendicontazione. </w:t>
            </w:r>
          </w:p>
          <w:p w:rsidR="00182691" w:rsidRDefault="00182691" w:rsidP="00DF6295">
            <w:pPr>
              <w:spacing w:line="360" w:lineRule="auto"/>
              <w:jc w:val="both"/>
            </w:pPr>
            <w:r w:rsidRPr="00261A8F">
              <w:rPr>
                <w:bCs/>
              </w:rPr>
              <w:t xml:space="preserve">La scuola-polo dell'Ambito 8 a cui afferisce l'I.C. "Pablo Neruda" è </w:t>
            </w:r>
            <w:r w:rsidR="007E4D1F" w:rsidRPr="00261A8F">
              <w:rPr>
                <w:bCs/>
              </w:rPr>
              <w:t xml:space="preserve">IIS VITTORIO </w:t>
            </w:r>
            <w:r w:rsidR="007E4D1F">
              <w:t>GASSMAN</w:t>
            </w:r>
            <w:r>
              <w:t>".</w:t>
            </w:r>
          </w:p>
          <w:p w:rsidR="00182691" w:rsidRDefault="00182691" w:rsidP="00DF6295">
            <w:pPr>
              <w:spacing w:line="360" w:lineRule="auto"/>
              <w:jc w:val="both"/>
            </w:pPr>
            <w:r>
              <w:t>Considerata la composizione del corpo docenti dell'I.C. "Pablo Neruda", per la maggior parte stabile da diversi anni, si ritiene necessaria, ai fini di migliorare l'offerta formativa, la partecipazione a iniziative di formazione e aggiornamento.</w:t>
            </w:r>
          </w:p>
          <w:p w:rsidR="004B6514" w:rsidRDefault="004B6514" w:rsidP="00DF6295">
            <w:pPr>
              <w:spacing w:line="360" w:lineRule="auto"/>
              <w:jc w:val="both"/>
            </w:pPr>
          </w:p>
          <w:p w:rsidR="004B6514" w:rsidRDefault="004B6514" w:rsidP="004B6514">
            <w:pPr>
              <w:spacing w:line="360" w:lineRule="auto"/>
              <w:jc w:val="both"/>
            </w:pPr>
            <w:r>
              <w:t>L'inclusione degli Alunni con Bisogni Educativi Speciali è tra gli obiettivi caratterizzanti la</w:t>
            </w:r>
          </w:p>
          <w:p w:rsidR="004B6514" w:rsidRDefault="004B6514" w:rsidP="004B6514">
            <w:pPr>
              <w:spacing w:line="360" w:lineRule="auto"/>
              <w:jc w:val="both"/>
            </w:pPr>
            <w:r>
              <w:t>"mission" dell'Istituto e si fonda su specifiche competenze dei Docenti. L'Istituto Polo</w:t>
            </w:r>
          </w:p>
          <w:p w:rsidR="004B6514" w:rsidRDefault="004B6514" w:rsidP="004B6514">
            <w:pPr>
              <w:spacing w:line="360" w:lineRule="auto"/>
              <w:jc w:val="both"/>
            </w:pPr>
            <w:r>
              <w:t>per la Formazione Vittorio Gassman ha organizzato per i Docenti di ogni ordine e grado</w:t>
            </w:r>
          </w:p>
          <w:p w:rsidR="004B6514" w:rsidRDefault="004B6514" w:rsidP="004B6514">
            <w:pPr>
              <w:spacing w:line="360" w:lineRule="auto"/>
              <w:jc w:val="both"/>
            </w:pPr>
            <w:r>
              <w:t>non specializzati la formazione prevista dal DM 188 del 21.6.2021. Inoltre nelle riunioni</w:t>
            </w:r>
          </w:p>
          <w:p w:rsidR="004B6514" w:rsidRDefault="004B6514" w:rsidP="004B6514">
            <w:pPr>
              <w:spacing w:line="360" w:lineRule="auto"/>
              <w:jc w:val="both"/>
            </w:pPr>
            <w:r>
              <w:t>dei Dipartimenti di Sostegno è emersa la necessità formativa di un corso sulla</w:t>
            </w:r>
          </w:p>
          <w:p w:rsidR="004B6514" w:rsidRDefault="004B6514" w:rsidP="004B6514">
            <w:pPr>
              <w:spacing w:line="360" w:lineRule="auto"/>
              <w:jc w:val="both"/>
            </w:pPr>
            <w:r>
              <w:t>Comunicazione Aumentativa Alternativa e sull'uso dei dispositivi digitali per sollecitare</w:t>
            </w:r>
          </w:p>
          <w:p w:rsidR="00182691" w:rsidRPr="004B6514" w:rsidRDefault="004B6514" w:rsidP="00DF6295">
            <w:pPr>
              <w:spacing w:line="360" w:lineRule="auto"/>
              <w:jc w:val="both"/>
            </w:pPr>
            <w:r>
              <w:t>le competenze comunicative degli Alunni con disturbo dello spettro autistico.</w:t>
            </w:r>
            <w:r>
              <w:cr/>
            </w:r>
          </w:p>
          <w:p w:rsidR="002769B0" w:rsidRDefault="007E4D1F" w:rsidP="007E4D1F">
            <w:pPr>
              <w:numPr>
                <w:ilvl w:val="0"/>
                <w:numId w:val="6"/>
              </w:numPr>
              <w:pBdr>
                <w:top w:val="nil"/>
                <w:left w:val="nil"/>
                <w:bottom w:val="nil"/>
                <w:right w:val="nil"/>
                <w:between w:val="nil"/>
              </w:pBdr>
              <w:spacing w:line="360" w:lineRule="auto"/>
              <w:jc w:val="both"/>
              <w:rPr>
                <w:b/>
                <w:color w:val="000000"/>
              </w:rPr>
            </w:pPr>
            <w:r w:rsidRPr="007E4D1F">
              <w:rPr>
                <w:b/>
                <w:color w:val="000000"/>
              </w:rPr>
              <w:t xml:space="preserve">La Piattaforma S.O.F.I.A. </w:t>
            </w:r>
          </w:p>
          <w:p w:rsidR="00182691" w:rsidRPr="002769B0" w:rsidRDefault="007E4D1F" w:rsidP="002769B0">
            <w:pPr>
              <w:pBdr>
                <w:top w:val="nil"/>
                <w:left w:val="nil"/>
                <w:bottom w:val="nil"/>
                <w:right w:val="nil"/>
                <w:between w:val="nil"/>
              </w:pBdr>
              <w:spacing w:line="360" w:lineRule="auto"/>
              <w:jc w:val="both"/>
              <w:rPr>
                <w:bCs/>
                <w:color w:val="000000"/>
              </w:rPr>
            </w:pPr>
            <w:r w:rsidRPr="002769B0">
              <w:rPr>
                <w:bCs/>
                <w:color w:val="000000"/>
              </w:rPr>
              <w:t>è un Sistema Operativo per la Formazione e le Iniziative di</w:t>
            </w:r>
            <w:r w:rsidR="002769B0" w:rsidRPr="002769B0">
              <w:rPr>
                <w:bCs/>
                <w:color w:val="000000"/>
              </w:rPr>
              <w:t xml:space="preserve"> </w:t>
            </w:r>
            <w:r w:rsidRPr="002769B0">
              <w:rPr>
                <w:bCs/>
                <w:color w:val="000000"/>
              </w:rPr>
              <w:t>Aggiornamento, alle quali possono iscriversi tutti i docenti dell'Istituto</w:t>
            </w:r>
            <w:r w:rsidR="002769B0">
              <w:rPr>
                <w:bCs/>
                <w:color w:val="000000"/>
              </w:rPr>
              <w:t>.</w:t>
            </w:r>
          </w:p>
          <w:p w:rsidR="00182691" w:rsidRDefault="00182691" w:rsidP="00DF6295">
            <w:pPr>
              <w:spacing w:line="360" w:lineRule="auto"/>
              <w:rPr>
                <w:b/>
              </w:rPr>
            </w:pPr>
          </w:p>
          <w:p w:rsidR="00182691" w:rsidRDefault="00182691" w:rsidP="00DF6295">
            <w:pPr>
              <w:numPr>
                <w:ilvl w:val="0"/>
                <w:numId w:val="6"/>
              </w:numPr>
              <w:pBdr>
                <w:top w:val="nil"/>
                <w:left w:val="nil"/>
                <w:bottom w:val="nil"/>
                <w:right w:val="nil"/>
                <w:between w:val="nil"/>
              </w:pBdr>
              <w:spacing w:line="360" w:lineRule="auto"/>
            </w:pPr>
            <w:r>
              <w:rPr>
                <w:b/>
                <w:color w:val="000000"/>
              </w:rPr>
              <w:t>DISAGIO GIOVANILE:</w:t>
            </w:r>
          </w:p>
          <w:p w:rsidR="00182691" w:rsidRDefault="00182691" w:rsidP="00DF6295">
            <w:pPr>
              <w:spacing w:line="360" w:lineRule="auto"/>
              <w:ind w:right="160"/>
            </w:pPr>
            <w:r>
              <w:lastRenderedPageBreak/>
              <w:t>Per la macro-area "Competenze per una scuola inclusiva - Coesione sociale e prevenzione del disagio giovanile", si propongono le seguenti attività: - corso di formazione "Promuovere salute" in collaborazione con l'ex ASL RME, rivolto ai docenti della SSPG, sull'adolescenza e i comportamenti a rischio e sulla prevenzione delle dipendenze; - corso di formazione "Bullismo e cyberbullismo" dell'Osservatorio Nazionale Adolescenza (per docenti e genitori); - riflessione sulle problematiche emerse dall'attività dello "Sportello d'ascolto" della docente psicologa, dott.ssa S. Bottaro, rivolta a tutti i docenti dell'Istituto.</w:t>
            </w:r>
          </w:p>
          <w:p w:rsidR="00182691" w:rsidRDefault="00182691" w:rsidP="00DF6295">
            <w:pPr>
              <w:spacing w:line="360" w:lineRule="auto"/>
              <w:ind w:right="160"/>
            </w:pPr>
          </w:p>
          <w:p w:rsidR="00182691" w:rsidRDefault="00182691" w:rsidP="00DF6295">
            <w:pPr>
              <w:numPr>
                <w:ilvl w:val="0"/>
                <w:numId w:val="6"/>
              </w:numPr>
              <w:pBdr>
                <w:top w:val="nil"/>
                <w:left w:val="nil"/>
                <w:bottom w:val="nil"/>
                <w:right w:val="nil"/>
                <w:between w:val="nil"/>
              </w:pBdr>
              <w:spacing w:line="360" w:lineRule="auto"/>
            </w:pPr>
            <w:r>
              <w:rPr>
                <w:b/>
                <w:color w:val="000000"/>
              </w:rPr>
              <w:t>INCLUSIONE SCOLASTICA</w:t>
            </w:r>
          </w:p>
          <w:p w:rsidR="00182691" w:rsidRDefault="00182691" w:rsidP="00DF6295">
            <w:pPr>
              <w:spacing w:line="360" w:lineRule="auto"/>
              <w:ind w:right="360"/>
            </w:pPr>
            <w:r>
              <w:t>Per la macro-area "Competenze per una scuola inclusiva-Inclusione e disabilità", sono stati attivati presso l'I.C. "Paolo Stefanelli" i seguenti corsi di formazione rivolti alle scuole dell'Ambito 8: - "Inclusione scolastica degli studenti con ADHD"; - "Strumenti per la gestione del gruppo classe in presenza di alunni con disturbo oppositivo provocatorio"; - "Tecniche e prassi di comunicazione positiva e relazione efficace nella scuola".</w:t>
            </w:r>
          </w:p>
          <w:p w:rsidR="00182691" w:rsidRDefault="00182691" w:rsidP="00DF6295">
            <w:pPr>
              <w:spacing w:line="360" w:lineRule="auto"/>
              <w:jc w:val="both"/>
              <w:rPr>
                <w:b/>
              </w:rPr>
            </w:pPr>
          </w:p>
          <w:p w:rsidR="004B6514" w:rsidRDefault="004B6514" w:rsidP="00DF6295">
            <w:pPr>
              <w:spacing w:line="360" w:lineRule="auto"/>
              <w:jc w:val="both"/>
              <w:rPr>
                <w:b/>
              </w:rPr>
            </w:pPr>
          </w:p>
          <w:p w:rsidR="00A841D4" w:rsidRDefault="00182691" w:rsidP="004B6514">
            <w:pPr>
              <w:numPr>
                <w:ilvl w:val="0"/>
                <w:numId w:val="6"/>
              </w:numPr>
              <w:pBdr>
                <w:top w:val="nil"/>
                <w:left w:val="nil"/>
                <w:bottom w:val="nil"/>
                <w:right w:val="nil"/>
                <w:between w:val="nil"/>
              </w:pBdr>
              <w:spacing w:line="360" w:lineRule="auto"/>
            </w:pPr>
            <w:r>
              <w:rPr>
                <w:b/>
                <w:color w:val="000000"/>
              </w:rPr>
              <w:t>COMPETENZE DIGITALI</w:t>
            </w:r>
          </w:p>
          <w:p w:rsidR="00A841D4" w:rsidRDefault="00A841D4" w:rsidP="00A841D4">
            <w:pPr>
              <w:spacing w:line="360" w:lineRule="auto"/>
              <w:ind w:right="80"/>
            </w:pPr>
            <w:r>
              <w:t>Per la macro-area "Competenze per il 21mo secolo - Competenze digitali e nuovi ambienti di</w:t>
            </w:r>
          </w:p>
          <w:p w:rsidR="00A841D4" w:rsidRDefault="00A841D4" w:rsidP="00A841D4">
            <w:pPr>
              <w:spacing w:line="360" w:lineRule="auto"/>
              <w:ind w:right="80"/>
            </w:pPr>
            <w:r>
              <w:t>apprendimento", sono rivolte ai docenti iniziative di formazione/aggiornamento su: - "Registro</w:t>
            </w:r>
          </w:p>
          <w:p w:rsidR="00A841D4" w:rsidRDefault="00A841D4" w:rsidP="00A841D4">
            <w:pPr>
              <w:spacing w:line="360" w:lineRule="auto"/>
              <w:ind w:right="80"/>
            </w:pPr>
            <w:r>
              <w:t>elettronico"; - Didattica Digitale Integrata ed ambiente di apprendimento GSUITE Inoltre, in</w:t>
            </w:r>
          </w:p>
          <w:p w:rsidR="00A841D4" w:rsidRDefault="00A841D4" w:rsidP="00A841D4">
            <w:pPr>
              <w:spacing w:line="360" w:lineRule="auto"/>
              <w:ind w:right="80"/>
            </w:pPr>
            <w:r>
              <w:t>relazione all'installazione del Monitor touch nelle aule della Scuola Secondaria di I Grado,</w:t>
            </w:r>
          </w:p>
          <w:p w:rsidR="00A841D4" w:rsidRDefault="00A841D4" w:rsidP="00A841D4">
            <w:pPr>
              <w:spacing w:line="360" w:lineRule="auto"/>
              <w:ind w:right="80"/>
            </w:pPr>
            <w:r>
              <w:t>sono stati organizzate attività di formazione ed aggiornamento per docenti sull'uso, nella</w:t>
            </w:r>
          </w:p>
          <w:p w:rsidR="00A841D4" w:rsidRDefault="00A841D4" w:rsidP="00A841D4">
            <w:pPr>
              <w:spacing w:line="360" w:lineRule="auto"/>
              <w:ind w:right="80"/>
            </w:pPr>
            <w:r>
              <w:t>didattica, delle digital board.</w:t>
            </w:r>
          </w:p>
          <w:p w:rsidR="00182691" w:rsidRDefault="00182691" w:rsidP="00DF6295">
            <w:pPr>
              <w:spacing w:line="360" w:lineRule="auto"/>
              <w:ind w:right="80"/>
            </w:pPr>
          </w:p>
          <w:p w:rsidR="00182691" w:rsidRDefault="00182691" w:rsidP="00DF6295">
            <w:pPr>
              <w:numPr>
                <w:ilvl w:val="0"/>
                <w:numId w:val="6"/>
              </w:numPr>
              <w:pBdr>
                <w:top w:val="nil"/>
                <w:left w:val="nil"/>
                <w:bottom w:val="nil"/>
                <w:right w:val="nil"/>
                <w:between w:val="nil"/>
              </w:pBdr>
              <w:spacing w:line="360" w:lineRule="auto"/>
            </w:pPr>
            <w:r>
              <w:rPr>
                <w:b/>
                <w:color w:val="000000"/>
              </w:rPr>
              <w:t>BLOG PER L'ARCHIVIO METODOLOGICO-DIDATTICO</w:t>
            </w:r>
          </w:p>
          <w:p w:rsidR="00182691" w:rsidRDefault="00182691" w:rsidP="00D942B2">
            <w:pPr>
              <w:spacing w:line="360" w:lineRule="auto"/>
              <w:ind w:right="140"/>
            </w:pPr>
            <w:r>
              <w:t>L'Istituto promuove la condivisione e la fruizione di materiali didattici per la diffusione di buone pratiche attraverso un Blog dei docenti, gestito da referenti appositamente individuati, sia della SP che della SSPG.</w:t>
            </w:r>
          </w:p>
          <w:p w:rsidR="00D942B2" w:rsidRPr="00D942B2" w:rsidRDefault="00D942B2" w:rsidP="00D942B2">
            <w:pPr>
              <w:spacing w:line="360" w:lineRule="auto"/>
              <w:ind w:right="140"/>
              <w:rPr>
                <w:b/>
                <w:bCs/>
              </w:rPr>
            </w:pPr>
          </w:p>
          <w:p w:rsidR="00D942B2" w:rsidRDefault="00D942B2" w:rsidP="00D942B2">
            <w:pPr>
              <w:numPr>
                <w:ilvl w:val="0"/>
                <w:numId w:val="6"/>
              </w:numPr>
              <w:pBdr>
                <w:top w:val="nil"/>
                <w:left w:val="nil"/>
                <w:bottom w:val="nil"/>
                <w:right w:val="nil"/>
                <w:between w:val="nil"/>
              </w:pBdr>
              <w:spacing w:line="360" w:lineRule="auto"/>
            </w:pPr>
            <w:r>
              <w:rPr>
                <w:b/>
                <w:color w:val="000000"/>
              </w:rPr>
              <w:t>NUOVO PEI</w:t>
            </w:r>
          </w:p>
          <w:p w:rsidR="00D942B2" w:rsidRPr="00A52005" w:rsidRDefault="00D942B2" w:rsidP="00D942B2">
            <w:pPr>
              <w:spacing w:line="360" w:lineRule="auto"/>
              <w:ind w:right="140"/>
            </w:pPr>
            <w:r w:rsidRPr="00A52005">
              <w:t xml:space="preserve">L’Istituto, oltre a partecipare al programma di formazione promosso dal MIUR attraverso i suoi WEBINAR , ha realizzato una formazione interna rivolta a tutti i docenti </w:t>
            </w:r>
            <w:r w:rsidR="00A52005" w:rsidRPr="00A52005">
              <w:t>attraverso un percorso formativo con la Prof.ssa Mariangela Di GNEO</w:t>
            </w:r>
            <w:r w:rsidR="00A52005">
              <w:t>.</w:t>
            </w:r>
          </w:p>
          <w:p w:rsidR="00182691" w:rsidRDefault="00182691" w:rsidP="00DF6295">
            <w:pPr>
              <w:spacing w:line="360" w:lineRule="auto"/>
              <w:jc w:val="both"/>
              <w:rPr>
                <w:b/>
              </w:rPr>
            </w:pPr>
          </w:p>
        </w:tc>
      </w:tr>
      <w:tr w:rsidR="00182691" w:rsidTr="00DF6295">
        <w:trPr>
          <w:trHeight w:val="2268"/>
        </w:trPr>
        <w:tc>
          <w:tcPr>
            <w:tcW w:w="9628" w:type="dxa"/>
          </w:tcPr>
          <w:p w:rsidR="00182691" w:rsidRDefault="00182691" w:rsidP="00DF6295">
            <w:pPr>
              <w:spacing w:line="360" w:lineRule="auto"/>
              <w:jc w:val="both"/>
              <w:rPr>
                <w:b/>
              </w:rPr>
            </w:pPr>
            <w:r>
              <w:rPr>
                <w:b/>
              </w:rPr>
              <w:lastRenderedPageBreak/>
              <w:t>Adozione di strategie di valutazione coerenti con prassi inclusive</w:t>
            </w:r>
          </w:p>
          <w:p w:rsidR="00182691" w:rsidRDefault="00182691" w:rsidP="00DF6295">
            <w:pPr>
              <w:spacing w:line="360" w:lineRule="auto"/>
              <w:jc w:val="both"/>
              <w:rPr>
                <w:b/>
              </w:rPr>
            </w:pPr>
          </w:p>
          <w:p w:rsidR="00182691" w:rsidRDefault="00182691" w:rsidP="00DF6295">
            <w:pPr>
              <w:spacing w:line="360" w:lineRule="auto"/>
              <w:ind w:right="500"/>
              <w:jc w:val="both"/>
            </w:pPr>
            <w:r>
              <w:t>I Processi di valutazione degli alunni coinvolgono</w:t>
            </w:r>
            <w:r w:rsidR="003239EC">
              <w:t xml:space="preserve"> i</w:t>
            </w:r>
            <w:r>
              <w:t xml:space="preserve">n modo responsabile sia il singolo docente che il Consiglio di Classe/equipe psico-pedagogica nella sua interezza e questo avviene in modo particolare quando occorre valutare gli apprendimenti degli alunni con Bisogni Educativi Speciali. </w:t>
            </w:r>
          </w:p>
          <w:p w:rsidR="00182691" w:rsidRDefault="00182691" w:rsidP="00DF6295">
            <w:pPr>
              <w:spacing w:line="360" w:lineRule="auto"/>
              <w:ind w:right="500"/>
              <w:jc w:val="both"/>
            </w:pPr>
            <w:r>
              <w:t xml:space="preserve">La normativa vigente, a riguardo, afferma che tutti gli alunni riconosciuti hanno diritto ad uno specifico piano: </w:t>
            </w:r>
          </w:p>
          <w:p w:rsidR="00182691" w:rsidRDefault="00182691" w:rsidP="00DF6295">
            <w:pPr>
              <w:spacing w:line="360" w:lineRule="auto"/>
              <w:ind w:right="500"/>
              <w:jc w:val="both"/>
            </w:pPr>
            <w:r>
              <w:t xml:space="preserve">a) Piano Educativo Individualizzato ex art. 12, comma 5 della L. 104/1992, a favore degli alunni  con disabilità a cui si fa riferimento per la valutazione; </w:t>
            </w:r>
          </w:p>
          <w:p w:rsidR="00182691" w:rsidRDefault="00182691" w:rsidP="00DF6295">
            <w:pPr>
              <w:spacing w:line="360" w:lineRule="auto"/>
              <w:ind w:right="500"/>
              <w:jc w:val="both"/>
            </w:pPr>
            <w:r>
              <w:t xml:space="preserve">b) Piano Didattico Personalizzato per gli alunni con DSA secondo quanto previsto dalla legge 170 del 8/10/2010 , Decreto Attuativo 5669 del 12/7/2011 e le relative Linee guida ; </w:t>
            </w:r>
          </w:p>
          <w:p w:rsidR="00182691" w:rsidRDefault="00182691" w:rsidP="00DF6295">
            <w:pPr>
              <w:spacing w:line="360" w:lineRule="auto"/>
              <w:ind w:right="500"/>
              <w:jc w:val="both"/>
            </w:pPr>
            <w:r>
              <w:t xml:space="preserve">c) Piano Didattico Personalizzato per tutti gli alunni con BES secondo quanto previsto dalla Direttiva BES  del 27/12/2012 e Circolare applicativa n.8 del 6/03/2013. </w:t>
            </w:r>
          </w:p>
          <w:p w:rsidR="00182691" w:rsidRDefault="00182691" w:rsidP="00DF6295">
            <w:pPr>
              <w:spacing w:line="360" w:lineRule="auto"/>
              <w:ind w:right="500"/>
              <w:jc w:val="both"/>
            </w:pPr>
            <w:r>
              <w:t xml:space="preserve"> </w:t>
            </w:r>
          </w:p>
          <w:p w:rsidR="00182691" w:rsidRDefault="00182691" w:rsidP="00DF6295">
            <w:pPr>
              <w:spacing w:line="360" w:lineRule="auto"/>
              <w:ind w:right="500"/>
              <w:jc w:val="both"/>
            </w:pPr>
            <w:r>
              <w:t xml:space="preserve">Le strategie di valutazione e autovalutazione adottate vogliono: </w:t>
            </w:r>
          </w:p>
          <w:p w:rsidR="00182691" w:rsidRDefault="00182691" w:rsidP="00DF6295">
            <w:pPr>
              <w:spacing w:line="360" w:lineRule="auto"/>
              <w:ind w:right="500"/>
              <w:jc w:val="both"/>
            </w:pPr>
            <w:r>
              <w:t xml:space="preserve">- tenere conto degli obiettivi previsti nel piano personalizzato, in relazione sia alle misure   dispensative che agli strumenti compensativi adottati, anche in via temporanea; </w:t>
            </w:r>
          </w:p>
          <w:p w:rsidR="00182691" w:rsidRDefault="00182691" w:rsidP="00DF6295">
            <w:pPr>
              <w:spacing w:line="360" w:lineRule="auto"/>
              <w:ind w:right="500"/>
              <w:jc w:val="both"/>
            </w:pPr>
            <w:r>
              <w:t xml:space="preserve">-  tenere conto del punto di partenza di ogni allievo; </w:t>
            </w:r>
          </w:p>
          <w:p w:rsidR="00182691" w:rsidRDefault="00182691" w:rsidP="00DF6295">
            <w:pPr>
              <w:spacing w:line="360" w:lineRule="auto"/>
              <w:ind w:right="500"/>
              <w:jc w:val="both"/>
            </w:pPr>
            <w:r>
              <w:t xml:space="preserve">-  adottare una valutazione formativa e una valutazione autentica che porti al successo formativo di ogni alunno; </w:t>
            </w:r>
          </w:p>
          <w:p w:rsidR="00182691" w:rsidRDefault="00182691" w:rsidP="00DF6295">
            <w:pPr>
              <w:spacing w:line="360" w:lineRule="auto"/>
              <w:ind w:right="500"/>
              <w:jc w:val="both"/>
            </w:pPr>
            <w:r>
              <w:t xml:space="preserve">-  utilizzare criteri valutativi attenti soprattutto ai contenuti piuttosto che alla forma. - accrescere la consapevolezza della comunità educante (scuola – famiglia) sul senso di autoefficacia scolastica e sociale percepita dagli alunni al fine di cooperare verso un’efficace acquisizione delle competenze di cittadinanza al termine della Scuola del I Ciclo.   </w:t>
            </w:r>
          </w:p>
        </w:tc>
      </w:tr>
      <w:tr w:rsidR="00182691" w:rsidTr="00DF6295">
        <w:trPr>
          <w:trHeight w:val="2268"/>
        </w:trPr>
        <w:tc>
          <w:tcPr>
            <w:tcW w:w="9628" w:type="dxa"/>
          </w:tcPr>
          <w:p w:rsidR="00182691" w:rsidRDefault="00182691" w:rsidP="00DF6295">
            <w:pPr>
              <w:spacing w:line="360" w:lineRule="auto"/>
              <w:jc w:val="both"/>
              <w:rPr>
                <w:b/>
              </w:rPr>
            </w:pPr>
            <w:r>
              <w:rPr>
                <w:b/>
              </w:rPr>
              <w:t>Organizzazione dei diversi tipi di sostegno presenti all’interno della scuola</w:t>
            </w:r>
          </w:p>
          <w:p w:rsidR="00182691" w:rsidRDefault="00182691" w:rsidP="00DF6295">
            <w:pPr>
              <w:spacing w:line="360" w:lineRule="auto"/>
              <w:jc w:val="both"/>
            </w:pPr>
            <w:r>
              <w:t>Le figure professionali presenti all’interno dell’Istituto per il raggiungimento di un buon grado di inclusione sono:</w:t>
            </w:r>
          </w:p>
          <w:p w:rsidR="00182691" w:rsidRDefault="00182691" w:rsidP="00DF6295">
            <w:pPr>
              <w:spacing w:line="360" w:lineRule="auto"/>
              <w:jc w:val="both"/>
            </w:pPr>
            <w:r>
              <w:t xml:space="preserve">- Dirigente Scolastico,   </w:t>
            </w:r>
          </w:p>
          <w:p w:rsidR="00182691" w:rsidRDefault="00182691" w:rsidP="00DF6295">
            <w:pPr>
              <w:spacing w:line="360" w:lineRule="auto"/>
              <w:jc w:val="both"/>
            </w:pPr>
            <w:r>
              <w:t xml:space="preserve">- Gruppo di lavoro per l’inclusione (GLI),  </w:t>
            </w:r>
          </w:p>
          <w:p w:rsidR="008946CA" w:rsidRDefault="008946CA" w:rsidP="00DF6295">
            <w:pPr>
              <w:spacing w:line="360" w:lineRule="auto"/>
              <w:jc w:val="both"/>
            </w:pPr>
            <w:r>
              <w:t>-  GLO</w:t>
            </w:r>
          </w:p>
          <w:p w:rsidR="00182691" w:rsidRDefault="00182691" w:rsidP="00DF6295">
            <w:pPr>
              <w:spacing w:line="360" w:lineRule="auto"/>
              <w:jc w:val="both"/>
            </w:pPr>
            <w:r>
              <w:t xml:space="preserve">- Funzioni Strumentali, </w:t>
            </w:r>
          </w:p>
          <w:p w:rsidR="00182691" w:rsidRDefault="00182691" w:rsidP="00DF6295">
            <w:pPr>
              <w:spacing w:line="360" w:lineRule="auto"/>
              <w:jc w:val="both"/>
            </w:pPr>
            <w:r>
              <w:t>- Docenti curriculari,</w:t>
            </w:r>
          </w:p>
          <w:p w:rsidR="00182691" w:rsidRDefault="00182691" w:rsidP="00DF6295">
            <w:pPr>
              <w:spacing w:line="360" w:lineRule="auto"/>
              <w:jc w:val="both"/>
            </w:pPr>
            <w:r>
              <w:t>- Docenti di sostegno</w:t>
            </w:r>
          </w:p>
          <w:p w:rsidR="00F63C40" w:rsidRDefault="00F63C40" w:rsidP="00DF6295">
            <w:pPr>
              <w:spacing w:line="360" w:lineRule="auto"/>
              <w:jc w:val="both"/>
            </w:pPr>
            <w:r>
              <w:lastRenderedPageBreak/>
              <w:t>- Referente cyberbullismo</w:t>
            </w:r>
          </w:p>
          <w:p w:rsidR="00F63C40" w:rsidRDefault="00F63C40" w:rsidP="00DF6295">
            <w:pPr>
              <w:spacing w:line="360" w:lineRule="auto"/>
              <w:jc w:val="both"/>
            </w:pPr>
            <w:r>
              <w:t>- Referente formazione</w:t>
            </w:r>
          </w:p>
          <w:p w:rsidR="00F63C40" w:rsidRDefault="00532C2E" w:rsidP="00DF6295">
            <w:pPr>
              <w:spacing w:line="360" w:lineRule="auto"/>
              <w:jc w:val="both"/>
            </w:pPr>
            <w:r>
              <w:t>- Animatore Digitale</w:t>
            </w:r>
          </w:p>
          <w:p w:rsidR="00F63C40" w:rsidRDefault="00532C2E" w:rsidP="00DF6295">
            <w:pPr>
              <w:spacing w:line="360" w:lineRule="auto"/>
              <w:jc w:val="both"/>
            </w:pPr>
            <w:r>
              <w:t>- Sportello di ascolto</w:t>
            </w:r>
          </w:p>
          <w:p w:rsidR="00182691" w:rsidRDefault="00182691" w:rsidP="00DF6295">
            <w:pPr>
              <w:spacing w:line="360" w:lineRule="auto"/>
              <w:jc w:val="both"/>
            </w:pPr>
            <w:r>
              <w:t>- Personale ATA</w:t>
            </w:r>
          </w:p>
          <w:p w:rsidR="00182691" w:rsidRDefault="00182691" w:rsidP="00DF6295">
            <w:pPr>
              <w:spacing w:line="360" w:lineRule="auto"/>
              <w:jc w:val="both"/>
            </w:pPr>
            <w:r>
              <w:t>- Personale OEPA</w:t>
            </w:r>
          </w:p>
          <w:p w:rsidR="00182691" w:rsidRDefault="00182691" w:rsidP="00DF6295">
            <w:pPr>
              <w:spacing w:line="360" w:lineRule="auto"/>
              <w:jc w:val="both"/>
            </w:pPr>
            <w:r>
              <w:t>- Assistenti alla comunicazione tiflodidattica</w:t>
            </w:r>
          </w:p>
          <w:p w:rsidR="00F63C40" w:rsidRDefault="00F63C40" w:rsidP="00DF6295">
            <w:pPr>
              <w:spacing w:line="360" w:lineRule="auto"/>
              <w:jc w:val="both"/>
            </w:pPr>
          </w:p>
          <w:p w:rsidR="00182691" w:rsidRDefault="00182691" w:rsidP="00DF6295">
            <w:pPr>
              <w:spacing w:line="360" w:lineRule="auto"/>
              <w:jc w:val="both"/>
            </w:pPr>
            <w:r>
              <w:t xml:space="preserve">- La scuola ha attivato uno </w:t>
            </w:r>
            <w:r>
              <w:rPr>
                <w:b/>
              </w:rPr>
              <w:t>Sportello</w:t>
            </w:r>
            <w:r>
              <w:t xml:space="preserve"> </w:t>
            </w:r>
            <w:r>
              <w:rPr>
                <w:b/>
              </w:rPr>
              <w:t xml:space="preserve">d'Ascolto </w:t>
            </w:r>
            <w:r>
              <w:t>psicologico inteso come spazio di ascolto attivo dedicato ai genitori, alunni,</w:t>
            </w:r>
            <w:r>
              <w:rPr>
                <w:b/>
              </w:rPr>
              <w:t xml:space="preserve"> </w:t>
            </w:r>
            <w:r>
              <w:t>docenti:</w:t>
            </w:r>
          </w:p>
          <w:p w:rsidR="00F63C40" w:rsidRDefault="00F63C40" w:rsidP="00F63C40">
            <w:pPr>
              <w:spacing w:line="360" w:lineRule="auto"/>
              <w:jc w:val="both"/>
            </w:pPr>
            <w:r>
              <w:t>uno spazio di dialogo in cui bambini, ragazzi, adulti, separatamente e in momenti diversi, potranno</w:t>
            </w:r>
          </w:p>
          <w:p w:rsidR="00F63C40" w:rsidRDefault="00F63C40" w:rsidP="00F63C40">
            <w:pPr>
              <w:spacing w:line="360" w:lineRule="auto"/>
              <w:jc w:val="both"/>
            </w:pPr>
            <w:r>
              <w:t>essere ascoltati e supportati per problematiche inerenti il disagio sociale e le relazioni.</w:t>
            </w:r>
          </w:p>
          <w:p w:rsidR="00F63C40" w:rsidRDefault="00F63C40" w:rsidP="00F63C40">
            <w:pPr>
              <w:spacing w:line="360" w:lineRule="auto"/>
              <w:jc w:val="both"/>
            </w:pPr>
            <w:r>
              <w:t>I ragazzi potranno confrontarsi in merito a problematiche psicologiche, talvolta</w:t>
            </w:r>
          </w:p>
          <w:p w:rsidR="00F63C40" w:rsidRDefault="00F63C40" w:rsidP="00F63C40">
            <w:pPr>
              <w:spacing w:line="360" w:lineRule="auto"/>
              <w:jc w:val="both"/>
            </w:pPr>
            <w:r>
              <w:t>connesse alla difficile fase evolutiva in cui si trovano e che spesso hanno ripercussioni</w:t>
            </w:r>
          </w:p>
          <w:p w:rsidR="00F63C40" w:rsidRDefault="00F63C40" w:rsidP="00F63C40">
            <w:pPr>
              <w:spacing w:line="360" w:lineRule="auto"/>
              <w:jc w:val="both"/>
            </w:pPr>
            <w:r>
              <w:t>sull’apprendimento e sull’inserimento nel contesto sociale; i genitori potranno trovare</w:t>
            </w:r>
          </w:p>
          <w:p w:rsidR="00F63C40" w:rsidRDefault="00F63C40" w:rsidP="00F63C40">
            <w:pPr>
              <w:spacing w:line="360" w:lineRule="auto"/>
              <w:jc w:val="both"/>
            </w:pPr>
            <w:r>
              <w:t>sostegno alla genitorialità per affrontare disagi familiari; i docenti potranno trovare</w:t>
            </w:r>
          </w:p>
          <w:p w:rsidR="00F63C40" w:rsidRDefault="00F63C40" w:rsidP="00F63C40">
            <w:pPr>
              <w:spacing w:line="360" w:lineRule="auto"/>
              <w:jc w:val="both"/>
            </w:pPr>
            <w:r>
              <w:t>sostegno e uno spazio di condivisione per affrontare problematiche varie con alunni,</w:t>
            </w:r>
          </w:p>
          <w:p w:rsidR="00F63C40" w:rsidRDefault="00F63C40" w:rsidP="00F63C40">
            <w:pPr>
              <w:spacing w:line="360" w:lineRule="auto"/>
              <w:jc w:val="both"/>
            </w:pPr>
            <w:r>
              <w:t>genitori, colleghi; tutto il personale potrà usufruire di uno spazio di ascolto</w:t>
            </w:r>
          </w:p>
          <w:p w:rsidR="00F63C40" w:rsidRDefault="00F63C40" w:rsidP="00DF6295">
            <w:pPr>
              <w:spacing w:line="360" w:lineRule="auto"/>
              <w:jc w:val="both"/>
            </w:pPr>
            <w:r>
              <w:t>relativamente a rapporti interpersonali, stress lavoro-correlato, burnout.</w:t>
            </w:r>
          </w:p>
          <w:p w:rsidR="00F63C40" w:rsidRDefault="00182691" w:rsidP="00DF6295">
            <w:pPr>
              <w:spacing w:line="360" w:lineRule="auto"/>
              <w:jc w:val="both"/>
            </w:pPr>
            <w:r>
              <w:t xml:space="preserve">Lo Sportello d’ascolto </w:t>
            </w:r>
            <w:r w:rsidR="00F63C40">
              <w:t>rappresenta</w:t>
            </w:r>
            <w:r>
              <w:t xml:space="preserve"> una risorsa atta a facilitare la relazione tra scuola e famiglia. </w:t>
            </w:r>
          </w:p>
          <w:p w:rsidR="00182691" w:rsidRDefault="00182691" w:rsidP="00DF6295">
            <w:pPr>
              <w:spacing w:line="360" w:lineRule="auto"/>
              <w:jc w:val="both"/>
            </w:pPr>
            <w:r>
              <w:t xml:space="preserve">La scuola deve, infatti, creare un clima relazionale positivo e propositivo con tutte le famiglie, soprattutto con le famiglie in cui è presente la disabilità. </w:t>
            </w:r>
          </w:p>
          <w:p w:rsidR="00182691" w:rsidRDefault="00182691" w:rsidP="00DF6295">
            <w:pPr>
              <w:spacing w:line="360" w:lineRule="auto"/>
              <w:jc w:val="both"/>
            </w:pPr>
          </w:p>
          <w:p w:rsidR="00182691" w:rsidRDefault="00182691" w:rsidP="00DF6295">
            <w:pPr>
              <w:spacing w:line="360" w:lineRule="auto"/>
              <w:jc w:val="both"/>
            </w:pPr>
            <w:r>
              <w:t xml:space="preserve">La scuola si impegna, pertanto, ad instaurare un </w:t>
            </w:r>
            <w:r>
              <w:rPr>
                <w:b/>
              </w:rPr>
              <w:t>dialogo educativo</w:t>
            </w:r>
            <w:r>
              <w:t xml:space="preserve"> costruttivo basato sull’ascolto, sul confronto e sulla collaborazione per affrontare e risolvere le questioni educative.</w:t>
            </w:r>
          </w:p>
          <w:p w:rsidR="00182691" w:rsidRDefault="00182691" w:rsidP="00DF6295">
            <w:pPr>
              <w:spacing w:line="360" w:lineRule="auto"/>
              <w:jc w:val="both"/>
            </w:pPr>
            <w:r>
              <w:t>La famiglia deve essere coinvolta per la realizzazione di interventi inclusivi attraverso:</w:t>
            </w:r>
          </w:p>
          <w:p w:rsidR="00182691" w:rsidRDefault="00182691" w:rsidP="00DF6295">
            <w:pPr>
              <w:numPr>
                <w:ilvl w:val="0"/>
                <w:numId w:val="7"/>
              </w:numPr>
              <w:spacing w:line="360" w:lineRule="auto"/>
              <w:jc w:val="both"/>
            </w:pPr>
            <w:r>
              <w:t>La condivisione delle scelte effettuate</w:t>
            </w:r>
          </w:p>
          <w:p w:rsidR="00182691" w:rsidRDefault="00182691" w:rsidP="00DF6295">
            <w:pPr>
              <w:numPr>
                <w:ilvl w:val="0"/>
                <w:numId w:val="7"/>
              </w:numPr>
              <w:spacing w:line="360" w:lineRule="auto"/>
              <w:jc w:val="both"/>
            </w:pPr>
            <w:r>
              <w:t>L’organizzazione di incontri per monitorare i processi e individuare azioni di miglioramento</w:t>
            </w:r>
          </w:p>
          <w:p w:rsidR="00182691" w:rsidRDefault="00182691" w:rsidP="00DF6295">
            <w:pPr>
              <w:spacing w:line="360" w:lineRule="auto"/>
              <w:jc w:val="both"/>
            </w:pPr>
            <w:r>
              <w:t xml:space="preserve">È importante promuovere una rete di collaborazione scuola – famiglia che implichi necessariamente una relazione di fiducia, al fine di operare sinergicamente per la realizzazione di un Patto di alleanza che definisca bene i ruoli delle parti coinvolte e che faciliti l’azione di supporto necessaria al raggiungimento del benessere e alla conseguente inclusione del bambino. </w:t>
            </w:r>
          </w:p>
          <w:p w:rsidR="00182691" w:rsidRDefault="00182691" w:rsidP="00DF6295">
            <w:pPr>
              <w:spacing w:line="360" w:lineRule="auto"/>
              <w:jc w:val="both"/>
            </w:pPr>
          </w:p>
          <w:p w:rsidR="00182691" w:rsidRDefault="00182691" w:rsidP="00DF6295">
            <w:pPr>
              <w:spacing w:line="360" w:lineRule="auto"/>
              <w:jc w:val="both"/>
            </w:pPr>
            <w:r>
              <w:t>Lo Sportello, inoltre, può dedicare una particolare attenzione alle fasi di transizione che scandiscono l’ingresso nel sistema scolastico e la continuità tra diversi ordini di scuola, in special modo quando sono presenti la disabilità e i Bisogni Educativi Speciali.</w:t>
            </w:r>
          </w:p>
          <w:p w:rsidR="00182691" w:rsidRDefault="00182691" w:rsidP="00DF6295">
            <w:pPr>
              <w:spacing w:line="360" w:lineRule="auto"/>
              <w:jc w:val="both"/>
            </w:pPr>
          </w:p>
        </w:tc>
      </w:tr>
      <w:tr w:rsidR="00182691" w:rsidTr="00DF6295">
        <w:trPr>
          <w:trHeight w:val="2268"/>
        </w:trPr>
        <w:tc>
          <w:tcPr>
            <w:tcW w:w="9628" w:type="dxa"/>
          </w:tcPr>
          <w:p w:rsidR="00182691" w:rsidRDefault="00182691" w:rsidP="00DF6295">
            <w:pPr>
              <w:spacing w:line="360" w:lineRule="auto"/>
              <w:jc w:val="both"/>
              <w:rPr>
                <w:b/>
              </w:rPr>
            </w:pPr>
            <w:r>
              <w:rPr>
                <w:b/>
              </w:rPr>
              <w:lastRenderedPageBreak/>
              <w:t>Organizzazione dei diversi tipi di sostegno presenti all’esterno della scuola, in rapporto ai diversi servizi esistenti</w:t>
            </w:r>
          </w:p>
          <w:p w:rsidR="00182691" w:rsidRDefault="00182691" w:rsidP="00DF6295">
            <w:pPr>
              <w:spacing w:line="360" w:lineRule="auto"/>
              <w:jc w:val="both"/>
              <w:rPr>
                <w:b/>
              </w:rPr>
            </w:pPr>
          </w:p>
          <w:p w:rsidR="00182691" w:rsidRDefault="00182691" w:rsidP="00DF6295">
            <w:pPr>
              <w:spacing w:line="360" w:lineRule="auto"/>
              <w:ind w:left="40" w:right="400" w:firstLine="684"/>
              <w:jc w:val="both"/>
            </w:pPr>
            <w:r>
              <w:t>L'I.C. "Pablo Neruda" si è sempre impegnato e continuerà ad impegnarsi nel rafforzare la comunicazione e i legami con il territorio. L'Istituto, infatti, ritiene fondamentale la creazione di una Rete di collaborazione tra Enti, sale cinematografiche, Associazioni, genitori che popolano il quartiere e la città di Roma. Questi legami rafforzano l'Offerta Formativa stessa della scuola, che può contare sull'appoggio e il sostegno di diverse persone. Per quanto riguarda l'inclusione, tale Rete è imprescindibile.</w:t>
            </w:r>
          </w:p>
          <w:p w:rsidR="00182691" w:rsidRDefault="00182691" w:rsidP="00DF6295">
            <w:pPr>
              <w:spacing w:line="360" w:lineRule="auto"/>
            </w:pPr>
          </w:p>
          <w:p w:rsidR="00DF0D79" w:rsidRDefault="00182691" w:rsidP="00DF6295">
            <w:pPr>
              <w:spacing w:line="360" w:lineRule="auto"/>
              <w:ind w:left="40" w:right="400" w:firstLine="964"/>
              <w:jc w:val="both"/>
            </w:pPr>
            <w:r>
              <w:t xml:space="preserve">Di seguito sono elencati alcuni dei soggetti con </w:t>
            </w:r>
            <w:r w:rsidR="00DF0D79">
              <w:t xml:space="preserve">i quali </w:t>
            </w:r>
            <w:r>
              <w:t xml:space="preserve">l'Istituto interagisce per la realizzazione di progetti dedicati alla diffusione di competenze sociali e civiche: </w:t>
            </w:r>
          </w:p>
          <w:p w:rsidR="00DF0D79" w:rsidRDefault="00DF0D79" w:rsidP="00DF6295">
            <w:pPr>
              <w:spacing w:line="360" w:lineRule="auto"/>
              <w:ind w:left="40" w:right="400" w:firstLine="964"/>
              <w:jc w:val="both"/>
            </w:pPr>
          </w:p>
          <w:p w:rsidR="00DF0D79" w:rsidRDefault="00DF0D79" w:rsidP="00DF0D79">
            <w:pPr>
              <w:spacing w:line="360" w:lineRule="auto"/>
              <w:ind w:right="400"/>
              <w:jc w:val="both"/>
            </w:pPr>
            <w:r w:rsidRPr="00DF0D79">
              <w:t>RETE ROSETTA ROSSI</w:t>
            </w:r>
            <w:r>
              <w:t>: L’Accordo di Rete Rosetta Rossi comprende le Istituzioni scolastiche attive nel territorio del Municipio XIV-Distretto XXVII; è una forma di collaborazione tra Scuole, tra le quali favorisce una comunicazione più intensa ed efficace, atta a raggiungere in modo sinergico gli obiettivi fissati in materia di educazione e istruzione.</w:t>
            </w:r>
          </w:p>
          <w:p w:rsidR="00DF0D79" w:rsidRDefault="00DF0D79" w:rsidP="00DF0D79">
            <w:pPr>
              <w:spacing w:line="360" w:lineRule="auto"/>
              <w:ind w:right="400"/>
              <w:jc w:val="both"/>
            </w:pPr>
          </w:p>
          <w:p w:rsidR="00DF0D79" w:rsidRDefault="00DF0D79" w:rsidP="00DF0D79">
            <w:pPr>
              <w:spacing w:line="360" w:lineRule="auto"/>
              <w:ind w:right="400"/>
              <w:jc w:val="both"/>
            </w:pPr>
            <w:r w:rsidRPr="00DF0D79">
              <w:t>RETE ASAL – ASSOCIAZIONE DELLE SCUOLE AUTONOME DEL LAZIO</w:t>
            </w:r>
            <w:r>
              <w:t>:</w:t>
            </w:r>
          </w:p>
          <w:p w:rsidR="00DF0D79" w:rsidRDefault="00DF0D79" w:rsidP="00DF0D79">
            <w:pPr>
              <w:spacing w:line="360" w:lineRule="auto"/>
              <w:ind w:right="400"/>
              <w:jc w:val="both"/>
            </w:pPr>
            <w:r>
              <w:t xml:space="preserve">  È un'associazione di Scuole costituita per rappresentare il sistema delle scuole</w:t>
            </w:r>
          </w:p>
          <w:p w:rsidR="00DF0D79" w:rsidRDefault="00DF0D79" w:rsidP="00DF0D79">
            <w:pPr>
              <w:spacing w:line="360" w:lineRule="auto"/>
              <w:ind w:right="400"/>
              <w:jc w:val="both"/>
            </w:pPr>
            <w:r>
              <w:t>pubbliche del Lazio con le finalità di:</w:t>
            </w:r>
          </w:p>
          <w:p w:rsidR="00DF0D79" w:rsidRDefault="00DF0D79" w:rsidP="00DF0D79">
            <w:pPr>
              <w:spacing w:line="360" w:lineRule="auto"/>
              <w:ind w:right="400"/>
              <w:jc w:val="both"/>
            </w:pPr>
            <w:r>
              <w:t>- Sostenere le Istituzioni aderenti nel raggiungimento degli obiettivi istituzionali;</w:t>
            </w:r>
          </w:p>
          <w:p w:rsidR="00DF0D79" w:rsidRDefault="00DF0D79" w:rsidP="00DF0D79">
            <w:pPr>
              <w:spacing w:line="360" w:lineRule="auto"/>
              <w:ind w:right="400"/>
              <w:jc w:val="both"/>
            </w:pPr>
            <w:r>
              <w:t>- Promuovere la realizzazione e il rafforzamento dell'Autonomia Organizzativa e</w:t>
            </w:r>
          </w:p>
          <w:p w:rsidR="00DF0D79" w:rsidRDefault="00DF0D79" w:rsidP="00DF0D79">
            <w:pPr>
              <w:spacing w:line="360" w:lineRule="auto"/>
              <w:ind w:right="400"/>
              <w:jc w:val="both"/>
            </w:pPr>
            <w:r>
              <w:t>Didattica;</w:t>
            </w:r>
          </w:p>
          <w:p w:rsidR="00DF0D79" w:rsidRDefault="00DF0D79" w:rsidP="00DF0D79">
            <w:pPr>
              <w:spacing w:line="360" w:lineRule="auto"/>
              <w:ind w:right="400"/>
              <w:jc w:val="both"/>
            </w:pPr>
            <w:r>
              <w:t>- Promuovere la diffusione della cultura dell'Autonomia.</w:t>
            </w:r>
          </w:p>
          <w:p w:rsidR="00DF0D79" w:rsidRDefault="00DF0D79" w:rsidP="00DF0D79">
            <w:pPr>
              <w:spacing w:line="360" w:lineRule="auto"/>
              <w:ind w:right="400"/>
              <w:jc w:val="both"/>
            </w:pPr>
          </w:p>
          <w:p w:rsidR="00DF0D79" w:rsidRDefault="00DF0D79" w:rsidP="00DF0D79">
            <w:pPr>
              <w:spacing w:line="360" w:lineRule="auto"/>
              <w:ind w:right="400"/>
              <w:jc w:val="both"/>
            </w:pPr>
          </w:p>
          <w:p w:rsidR="00DF0D79" w:rsidRDefault="00DF0D79" w:rsidP="00DF0D79">
            <w:pPr>
              <w:spacing w:line="360" w:lineRule="auto"/>
              <w:ind w:right="400"/>
              <w:jc w:val="both"/>
            </w:pPr>
          </w:p>
          <w:p w:rsidR="00DF0D79" w:rsidRDefault="00DF0D79" w:rsidP="00DF0D79">
            <w:pPr>
              <w:spacing w:line="360" w:lineRule="auto"/>
              <w:ind w:right="400"/>
              <w:jc w:val="both"/>
            </w:pPr>
          </w:p>
          <w:p w:rsidR="00DF0D79" w:rsidRDefault="00DF0D79" w:rsidP="002B50CF">
            <w:pPr>
              <w:spacing w:line="360" w:lineRule="auto"/>
              <w:ind w:right="400"/>
              <w:jc w:val="both"/>
            </w:pPr>
            <w:r w:rsidRPr="00DF0D79">
              <w:t>CONFERENZA MUNICIPIO XIV – RETE DELLE SCUOLE</w:t>
            </w:r>
            <w:r w:rsidR="002B50CF">
              <w:t>:È stata istituita la Conferenza Municipio – Rete delle Scuole, quale sede permanente di condivisione e confronto interistituzionale, a cui partecipano per il Municipio il Presidente, L’Assessore competente e il Presidente della Commissione Consiliare Scuola, e per le scuole i Dirigenti Scolastici e i Presidenti dei Consigli d’Istituto.</w:t>
            </w:r>
          </w:p>
          <w:p w:rsidR="00DF0D79" w:rsidRDefault="00DF0D79" w:rsidP="00DF0D79">
            <w:pPr>
              <w:spacing w:line="360" w:lineRule="auto"/>
              <w:ind w:right="400"/>
              <w:jc w:val="both"/>
            </w:pPr>
          </w:p>
          <w:p w:rsidR="002B50CF" w:rsidRDefault="002B50CF" w:rsidP="002B50CF">
            <w:pPr>
              <w:spacing w:line="360" w:lineRule="auto"/>
              <w:ind w:right="400"/>
              <w:jc w:val="both"/>
            </w:pPr>
            <w:r w:rsidRPr="002B50CF">
              <w:t>RETE APERTA</w:t>
            </w:r>
            <w:r>
              <w:t>: È costituito un collegamento in Rete tra Scuole autonome e Dirigenti di</w:t>
            </w:r>
          </w:p>
          <w:p w:rsidR="002B50CF" w:rsidRDefault="002B50CF" w:rsidP="002B50CF">
            <w:pPr>
              <w:spacing w:line="360" w:lineRule="auto"/>
              <w:ind w:right="400"/>
              <w:jc w:val="both"/>
            </w:pPr>
            <w:r>
              <w:t>Istituzioni scolastiche, per progettare e realizzare, anche mediante metodologie</w:t>
            </w:r>
          </w:p>
          <w:p w:rsidR="002B50CF" w:rsidRDefault="002B50CF" w:rsidP="002B50CF">
            <w:pPr>
              <w:spacing w:line="360" w:lineRule="auto"/>
              <w:ind w:right="400"/>
              <w:jc w:val="both"/>
            </w:pPr>
            <w:r>
              <w:t>innovative e con ricorso a soggetti esterni:</w:t>
            </w:r>
          </w:p>
          <w:p w:rsidR="002B50CF" w:rsidRDefault="002B50CF" w:rsidP="002B50CF">
            <w:pPr>
              <w:spacing w:line="360" w:lineRule="auto"/>
              <w:ind w:right="400"/>
              <w:jc w:val="both"/>
            </w:pPr>
            <w:r>
              <w:t>- Formazione del personale</w:t>
            </w:r>
          </w:p>
          <w:p w:rsidR="002B50CF" w:rsidRDefault="002B50CF" w:rsidP="002B50CF">
            <w:pPr>
              <w:spacing w:line="360" w:lineRule="auto"/>
              <w:ind w:right="400"/>
              <w:jc w:val="both"/>
            </w:pPr>
            <w:r>
              <w:t>- Attività didattiche</w:t>
            </w:r>
          </w:p>
          <w:p w:rsidR="002B50CF" w:rsidRDefault="002B50CF" w:rsidP="002B50CF">
            <w:pPr>
              <w:spacing w:line="360" w:lineRule="auto"/>
              <w:ind w:right="400"/>
              <w:jc w:val="both"/>
            </w:pPr>
            <w:r>
              <w:t>- Attività amministrative</w:t>
            </w:r>
          </w:p>
          <w:p w:rsidR="002B50CF" w:rsidRDefault="002B50CF" w:rsidP="002B50CF">
            <w:pPr>
              <w:spacing w:line="360" w:lineRule="auto"/>
              <w:ind w:right="400"/>
              <w:jc w:val="both"/>
            </w:pPr>
          </w:p>
          <w:p w:rsidR="002B50CF" w:rsidRDefault="002B50CF" w:rsidP="002B50CF">
            <w:pPr>
              <w:spacing w:line="360" w:lineRule="auto"/>
              <w:ind w:right="400"/>
              <w:jc w:val="both"/>
            </w:pPr>
            <w:r w:rsidRPr="002B50CF">
              <w:t>RETE DI AMBITO</w:t>
            </w:r>
            <w:r>
              <w:t xml:space="preserve"> : </w:t>
            </w:r>
          </w:p>
          <w:p w:rsidR="002B50CF" w:rsidRDefault="002B50CF" w:rsidP="002B50CF">
            <w:pPr>
              <w:spacing w:line="360" w:lineRule="auto"/>
              <w:ind w:right="400"/>
              <w:jc w:val="both"/>
            </w:pPr>
            <w:r>
              <w:t xml:space="preserve">   È costituita la Rete di scuole dell'Ambito 8, con scuola-polo IIS Vittorio GASSMAN,  per l'elaborazione del Piano Formativo di Ambito su:</w:t>
            </w:r>
          </w:p>
          <w:p w:rsidR="002B50CF" w:rsidRDefault="002B50CF" w:rsidP="002B50CF">
            <w:pPr>
              <w:spacing w:line="360" w:lineRule="auto"/>
              <w:ind w:right="400"/>
              <w:jc w:val="both"/>
            </w:pPr>
            <w:r>
              <w:t>- competenze di base e compiti di realtà;</w:t>
            </w:r>
          </w:p>
          <w:p w:rsidR="002B50CF" w:rsidRDefault="002B50CF" w:rsidP="002B50CF">
            <w:pPr>
              <w:spacing w:line="360" w:lineRule="auto"/>
              <w:ind w:right="400"/>
              <w:jc w:val="both"/>
            </w:pPr>
            <w:r>
              <w:t>- valutazione formativa e disciplinare: punti di incontro e strategie;</w:t>
            </w:r>
          </w:p>
          <w:p w:rsidR="002B50CF" w:rsidRDefault="002B50CF" w:rsidP="002B50CF">
            <w:pPr>
              <w:spacing w:line="360" w:lineRule="auto"/>
              <w:ind w:right="400"/>
              <w:jc w:val="both"/>
            </w:pPr>
            <w:r>
              <w:t>- gestire in classe le criticità emergenti: DSA, ADHD, DOP;</w:t>
            </w:r>
          </w:p>
          <w:p w:rsidR="002B50CF" w:rsidRDefault="002B50CF" w:rsidP="002B50CF">
            <w:pPr>
              <w:spacing w:line="360" w:lineRule="auto"/>
              <w:ind w:right="400"/>
              <w:jc w:val="both"/>
            </w:pPr>
            <w:r>
              <w:t xml:space="preserve">- la metodologia </w:t>
            </w:r>
            <w:proofErr w:type="spellStart"/>
            <w:r>
              <w:t>flipnet</w:t>
            </w:r>
            <w:proofErr w:type="spellEnd"/>
            <w:r>
              <w:t>;</w:t>
            </w:r>
          </w:p>
          <w:p w:rsidR="002B50CF" w:rsidRDefault="002B50CF" w:rsidP="002B50CF">
            <w:pPr>
              <w:spacing w:line="360" w:lineRule="auto"/>
              <w:ind w:right="400"/>
              <w:jc w:val="both"/>
            </w:pPr>
            <w:r>
              <w:t>- formazione sicurezza personale scolastico;</w:t>
            </w:r>
          </w:p>
          <w:p w:rsidR="007232E1" w:rsidRDefault="002B50CF" w:rsidP="002B50CF">
            <w:pPr>
              <w:spacing w:line="360" w:lineRule="auto"/>
              <w:ind w:right="400"/>
              <w:jc w:val="both"/>
            </w:pPr>
            <w:r>
              <w:t>- formazione docenti neoassunti;</w:t>
            </w:r>
            <w:r>
              <w:cr/>
            </w:r>
          </w:p>
          <w:p w:rsidR="007232E1" w:rsidRDefault="002B50CF" w:rsidP="007232E1">
            <w:pPr>
              <w:spacing w:line="360" w:lineRule="auto"/>
              <w:ind w:right="400"/>
              <w:jc w:val="both"/>
            </w:pPr>
            <w:r w:rsidRPr="002B50CF">
              <w:t>RETE DI SCUOLE – LABORATORIO TEATRALE INTEGRATO PIERO GABRIELLI</w:t>
            </w:r>
            <w:r w:rsidRPr="002B50CF">
              <w:cr/>
            </w:r>
            <w:r w:rsidR="007232E1">
              <w:t>L'U.S.R. Lazio e alcune Istituzioni scolastiche hanno sottoscritto un accordo di</w:t>
            </w:r>
          </w:p>
          <w:p w:rsidR="002B50CF" w:rsidRDefault="007232E1" w:rsidP="007232E1">
            <w:pPr>
              <w:spacing w:line="360" w:lineRule="auto"/>
              <w:ind w:right="400"/>
              <w:jc w:val="both"/>
            </w:pPr>
            <w:r>
              <w:t>programma con l’obiettivo di promuovere laboratori teatrali integrati per una scuola inclusiva</w:t>
            </w:r>
          </w:p>
          <w:p w:rsidR="002B50CF" w:rsidRDefault="002B50CF" w:rsidP="002B50CF">
            <w:pPr>
              <w:spacing w:line="360" w:lineRule="auto"/>
              <w:ind w:right="400"/>
              <w:jc w:val="both"/>
            </w:pPr>
          </w:p>
          <w:p w:rsidR="007232E1" w:rsidRDefault="007232E1" w:rsidP="002B50CF">
            <w:pPr>
              <w:spacing w:line="360" w:lineRule="auto"/>
              <w:ind w:right="400"/>
              <w:jc w:val="both"/>
            </w:pPr>
          </w:p>
          <w:p w:rsidR="007232E1" w:rsidRDefault="007232E1" w:rsidP="007232E1">
            <w:pPr>
              <w:spacing w:line="360" w:lineRule="auto"/>
              <w:ind w:right="400"/>
              <w:jc w:val="both"/>
            </w:pPr>
            <w:r>
              <w:t>Ai sensi della L. 107/2015 comma 14, il D.S. promuove i necessari rapporti con gli EE.LL. e con le diverse realtà (istituzionali, culturali, sociali ecc.) operanti nel territorio; tiene conto altresì delle proposte e dei pareri formulati dagli organismi e dalle associazioni dei genitori. Il territorio di appartenenza dell'Istituto è carente di centri culturali e associativi che rispondano alle necessità di incontro e formazione;</w:t>
            </w:r>
          </w:p>
          <w:p w:rsidR="007232E1" w:rsidRDefault="007232E1" w:rsidP="007232E1">
            <w:pPr>
              <w:spacing w:line="360" w:lineRule="auto"/>
              <w:ind w:right="400"/>
              <w:jc w:val="both"/>
            </w:pPr>
            <w:r>
              <w:lastRenderedPageBreak/>
              <w:t xml:space="preserve">con i pochi presenti la scuola attiva collaborazioni per il miglioramento </w:t>
            </w:r>
            <w:r w:rsidRPr="007232E1">
              <w:t>l'ampliamento dell'offerta formativa.</w:t>
            </w:r>
          </w:p>
          <w:p w:rsidR="005C529A" w:rsidRDefault="005C529A" w:rsidP="007232E1">
            <w:pPr>
              <w:spacing w:line="360" w:lineRule="auto"/>
              <w:ind w:right="400"/>
              <w:jc w:val="both"/>
            </w:pPr>
          </w:p>
          <w:p w:rsidR="007232E1" w:rsidRDefault="007232E1" w:rsidP="007232E1">
            <w:pPr>
              <w:spacing w:line="360" w:lineRule="auto"/>
              <w:ind w:right="400"/>
              <w:jc w:val="both"/>
            </w:pPr>
            <w:r>
              <w:t xml:space="preserve">-  il </w:t>
            </w:r>
            <w:r w:rsidRPr="007232E1">
              <w:rPr>
                <w:b/>
                <w:bCs/>
              </w:rPr>
              <w:t>Municipio</w:t>
            </w:r>
            <w:r>
              <w:t xml:space="preserve"> XIV sostiene e incoraggia l'azione didattico-progettuale dell'Istituto attraverso gli Assessorati alla Scuola e alla</w:t>
            </w:r>
            <w:r w:rsidR="00370EAB">
              <w:t xml:space="preserve"> </w:t>
            </w:r>
            <w:r>
              <w:t>Cultura, mettendo a disposizione tutte le aree disponibili, o, come si è già</w:t>
            </w:r>
            <w:r w:rsidR="00370EAB">
              <w:t xml:space="preserve"> </w:t>
            </w:r>
            <w:r>
              <w:t>rilevato, partecipando alla Conferenza del Municipio XIV - Rete delle Scuole. Più in</w:t>
            </w:r>
            <w:r w:rsidR="00370EAB">
              <w:t xml:space="preserve"> </w:t>
            </w:r>
            <w:r>
              <w:t>generale l'Istituto si affida al Municipio XIV per la gestione di servizi scolastici quali la</w:t>
            </w:r>
          </w:p>
          <w:p w:rsidR="007232E1" w:rsidRDefault="007232E1" w:rsidP="007232E1">
            <w:pPr>
              <w:spacing w:line="360" w:lineRule="auto"/>
              <w:ind w:right="400"/>
              <w:jc w:val="both"/>
            </w:pPr>
            <w:r>
              <w:t>refezione e i trasporti, oltre che per i servizi sociali. Attraverso le associazioni sportive</w:t>
            </w:r>
          </w:p>
          <w:p w:rsidR="007232E1" w:rsidRDefault="007232E1" w:rsidP="007232E1">
            <w:pPr>
              <w:spacing w:line="360" w:lineRule="auto"/>
              <w:ind w:right="400"/>
              <w:jc w:val="both"/>
            </w:pPr>
            <w:r>
              <w:t>in convenzione, inoltre, la scuola apre alla comunità in orario extra-scolastico.</w:t>
            </w:r>
          </w:p>
          <w:p w:rsidR="00370EAB" w:rsidRDefault="007232E1" w:rsidP="007232E1">
            <w:pPr>
              <w:spacing w:line="360" w:lineRule="auto"/>
              <w:ind w:right="400"/>
              <w:jc w:val="both"/>
            </w:pPr>
            <w:r>
              <w:t xml:space="preserve">           </w:t>
            </w:r>
          </w:p>
          <w:p w:rsidR="00370EAB" w:rsidRDefault="00370EAB" w:rsidP="007232E1">
            <w:pPr>
              <w:spacing w:line="360" w:lineRule="auto"/>
              <w:ind w:right="400"/>
              <w:jc w:val="both"/>
            </w:pPr>
            <w:r>
              <w:t xml:space="preserve">- </w:t>
            </w:r>
            <w:r w:rsidR="007232E1">
              <w:t xml:space="preserve"> Altro interlocutore importante, soprattutto in merito alla tutela della salute</w:t>
            </w:r>
            <w:r>
              <w:t xml:space="preserve"> </w:t>
            </w:r>
            <w:r w:rsidR="007232E1">
              <w:t xml:space="preserve">mentale e riabilitazione in età evolutiva, è </w:t>
            </w:r>
            <w:r w:rsidR="007232E1" w:rsidRPr="00370EAB">
              <w:rPr>
                <w:b/>
                <w:bCs/>
              </w:rPr>
              <w:t>l'ASL/RM</w:t>
            </w:r>
            <w:r>
              <w:rPr>
                <w:b/>
                <w:bCs/>
              </w:rPr>
              <w:t>1</w:t>
            </w:r>
            <w:r w:rsidR="007232E1">
              <w:t xml:space="preserve">, con i cui specialisti </w:t>
            </w:r>
          </w:p>
          <w:p w:rsidR="007232E1" w:rsidRDefault="007232E1" w:rsidP="00370EAB">
            <w:pPr>
              <w:spacing w:line="360" w:lineRule="auto"/>
              <w:ind w:right="400"/>
              <w:jc w:val="both"/>
            </w:pPr>
            <w:r>
              <w:t>L'Istituto</w:t>
            </w:r>
            <w:r w:rsidR="00370EAB">
              <w:t xml:space="preserve"> </w:t>
            </w:r>
            <w:r>
              <w:t xml:space="preserve">mette in atto strategie di intervento per i Bisogni Educativi Speciali. </w:t>
            </w:r>
          </w:p>
          <w:p w:rsidR="00370EAB" w:rsidRDefault="00370EAB" w:rsidP="007232E1">
            <w:pPr>
              <w:spacing w:line="360" w:lineRule="auto"/>
              <w:ind w:right="400"/>
              <w:jc w:val="both"/>
            </w:pPr>
          </w:p>
          <w:p w:rsidR="007232E1" w:rsidRPr="00370EAB" w:rsidRDefault="00370EAB" w:rsidP="007232E1">
            <w:pPr>
              <w:spacing w:line="360" w:lineRule="auto"/>
              <w:ind w:right="400"/>
              <w:jc w:val="both"/>
              <w:rPr>
                <w:b/>
                <w:bCs/>
              </w:rPr>
            </w:pPr>
            <w:r>
              <w:t xml:space="preserve">- </w:t>
            </w:r>
            <w:r w:rsidR="007232E1">
              <w:t>Per migliorare l'offerta formative sono anche</w:t>
            </w:r>
            <w:r w:rsidR="005C529A">
              <w:t xml:space="preserve"> fondamentali </w:t>
            </w:r>
            <w:r w:rsidR="007232E1">
              <w:t xml:space="preserve"> le collaborazioni con le Istituzioni</w:t>
            </w:r>
            <w:r>
              <w:t xml:space="preserve"> c</w:t>
            </w:r>
            <w:r w:rsidR="007232E1">
              <w:t>ultural</w:t>
            </w:r>
            <w:r>
              <w:t xml:space="preserve">i </w:t>
            </w:r>
            <w:r w:rsidR="007232E1">
              <w:t>ed educative (</w:t>
            </w:r>
            <w:r w:rsidR="007232E1" w:rsidRPr="00370EAB">
              <w:rPr>
                <w:b/>
                <w:bCs/>
              </w:rPr>
              <w:t>Biblioteche, Auditorium, Teatro dell'Opera, Zetema,</w:t>
            </w:r>
          </w:p>
          <w:p w:rsidR="007232E1" w:rsidRDefault="007232E1" w:rsidP="00370EAB">
            <w:pPr>
              <w:spacing w:line="360" w:lineRule="auto"/>
              <w:ind w:right="400"/>
              <w:jc w:val="both"/>
            </w:pPr>
            <w:r w:rsidRPr="00370EAB">
              <w:rPr>
                <w:b/>
                <w:bCs/>
              </w:rPr>
              <w:t>Informagiovani</w:t>
            </w:r>
            <w:r>
              <w:t xml:space="preserve"> ecc.) del Comune di Roma, con il </w:t>
            </w:r>
            <w:r w:rsidRPr="00370EAB">
              <w:rPr>
                <w:b/>
                <w:bCs/>
              </w:rPr>
              <w:t xml:space="preserve">Ministero di Giustizia </w:t>
            </w:r>
            <w:r w:rsidR="00370EAB">
              <w:rPr>
                <w:b/>
                <w:bCs/>
              </w:rPr>
              <w:t>–</w:t>
            </w:r>
            <w:r w:rsidRPr="00370EAB">
              <w:rPr>
                <w:b/>
                <w:bCs/>
              </w:rPr>
              <w:t xml:space="preserve"> Fiamme</w:t>
            </w:r>
            <w:r w:rsidR="00370EAB">
              <w:rPr>
                <w:b/>
                <w:bCs/>
              </w:rPr>
              <w:t xml:space="preserve"> </w:t>
            </w:r>
            <w:r w:rsidRPr="00370EAB">
              <w:rPr>
                <w:b/>
                <w:bCs/>
              </w:rPr>
              <w:t>Azzurre</w:t>
            </w:r>
            <w:r>
              <w:t xml:space="preserve"> per progetti sportivi, con le Forze dell'Ordine, </w:t>
            </w:r>
            <w:r w:rsidRPr="00370EAB">
              <w:rPr>
                <w:b/>
                <w:bCs/>
              </w:rPr>
              <w:t>l'Arma dei Carabinieri</w:t>
            </w:r>
            <w:r>
              <w:t>, il</w:t>
            </w:r>
            <w:r w:rsidR="00370EAB">
              <w:rPr>
                <w:b/>
                <w:bCs/>
              </w:rPr>
              <w:t xml:space="preserve"> </w:t>
            </w:r>
            <w:r w:rsidRPr="00370EAB">
              <w:rPr>
                <w:b/>
                <w:bCs/>
              </w:rPr>
              <w:t>Commissariato di Primavalle</w:t>
            </w:r>
            <w:r>
              <w:t xml:space="preserve">, per interventi sulla legalità e la salute, </w:t>
            </w:r>
            <w:r w:rsidR="005C529A">
              <w:t xml:space="preserve">progettate dal referente al </w:t>
            </w:r>
            <w:r w:rsidR="005C529A" w:rsidRPr="005C529A">
              <w:rPr>
                <w:b/>
                <w:bCs/>
              </w:rPr>
              <w:t>Cyberbullismo</w:t>
            </w:r>
            <w:r w:rsidR="005C529A">
              <w:t xml:space="preserve">, </w:t>
            </w:r>
            <w:r>
              <w:t>le associazioni di</w:t>
            </w:r>
            <w:r w:rsidR="00370EAB">
              <w:rPr>
                <w:b/>
                <w:bCs/>
              </w:rPr>
              <w:t xml:space="preserve"> </w:t>
            </w:r>
            <w:r>
              <w:t>volontariato (</w:t>
            </w:r>
            <w:r w:rsidRPr="00370EAB">
              <w:rPr>
                <w:b/>
                <w:bCs/>
              </w:rPr>
              <w:t>Comunità di Sant'Egidio, Caritas</w:t>
            </w:r>
            <w:r>
              <w:t xml:space="preserve"> </w:t>
            </w:r>
            <w:r w:rsidR="00370EAB">
              <w:t xml:space="preserve">, </w:t>
            </w:r>
            <w:r w:rsidR="00370EAB" w:rsidRPr="003E0232">
              <w:rPr>
                <w:b/>
                <w:bCs/>
              </w:rPr>
              <w:t>Centro Astalli</w:t>
            </w:r>
            <w:r w:rsidR="003E0232">
              <w:t xml:space="preserve"> </w:t>
            </w:r>
            <w:r>
              <w:t xml:space="preserve">e simili), </w:t>
            </w:r>
          </w:p>
          <w:p w:rsidR="007232E1" w:rsidRDefault="007232E1" w:rsidP="007232E1">
            <w:pPr>
              <w:spacing w:line="360" w:lineRule="auto"/>
              <w:ind w:right="400"/>
              <w:jc w:val="both"/>
            </w:pPr>
            <w:r>
              <w:t xml:space="preserve">Rilevanti sono le collaborazioni con il </w:t>
            </w:r>
            <w:r w:rsidRPr="00370EAB">
              <w:rPr>
                <w:b/>
                <w:bCs/>
              </w:rPr>
              <w:t xml:space="preserve">MIUR </w:t>
            </w:r>
            <w:r>
              <w:t>per iniziative di formazioni,</w:t>
            </w:r>
            <w:r w:rsidR="00370EAB">
              <w:t xml:space="preserve"> </w:t>
            </w:r>
            <w:r>
              <w:t>innovazione o progettuali e  con alcune Università. Ormai consolidata è la</w:t>
            </w:r>
            <w:r w:rsidR="00370EAB">
              <w:t xml:space="preserve"> </w:t>
            </w:r>
            <w:r>
              <w:t xml:space="preserve">collaborazione con </w:t>
            </w:r>
            <w:r w:rsidRPr="00370EAB">
              <w:rPr>
                <w:b/>
                <w:bCs/>
              </w:rPr>
              <w:t>l'Università "L. Bocconi"</w:t>
            </w:r>
            <w:r>
              <w:t xml:space="preserve"> di Milano, per la realizzazione dei "Giochi</w:t>
            </w:r>
            <w:r w:rsidR="00370EAB">
              <w:t xml:space="preserve"> </w:t>
            </w:r>
            <w:r>
              <w:t>matematici d'autunno".  Inoltre, l'Istituto è sede accreditata per i Tirocini Formativi</w:t>
            </w:r>
            <w:r w:rsidR="00370EAB">
              <w:t xml:space="preserve"> </w:t>
            </w:r>
            <w:r>
              <w:t>Attivi, ai sensi del D.M. 249/2010 D.M. 93/2012 Nota USR Lazio Prot. n° 24999, ed ha</w:t>
            </w:r>
            <w:r w:rsidR="00370EAB">
              <w:t xml:space="preserve"> </w:t>
            </w:r>
            <w:r>
              <w:t xml:space="preserve">stipulato Convenzioni con l' </w:t>
            </w:r>
            <w:r w:rsidRPr="00370EAB">
              <w:rPr>
                <w:b/>
                <w:bCs/>
              </w:rPr>
              <w:t>Università degli Studi di Roma FORO ITALICO, l'Università</w:t>
            </w:r>
            <w:r w:rsidR="00370EAB" w:rsidRPr="00370EAB">
              <w:rPr>
                <w:b/>
                <w:bCs/>
              </w:rPr>
              <w:t xml:space="preserve"> </w:t>
            </w:r>
            <w:r w:rsidRPr="00370EAB">
              <w:rPr>
                <w:b/>
                <w:bCs/>
              </w:rPr>
              <w:t>Europea Roma, l'Università degli Studi Tor Vergata, l' Università UNI</w:t>
            </w:r>
            <w:r w:rsidR="00370EAB" w:rsidRPr="00370EAB">
              <w:rPr>
                <w:b/>
                <w:bCs/>
              </w:rPr>
              <w:t>N</w:t>
            </w:r>
            <w:r w:rsidRPr="00370EAB">
              <w:rPr>
                <w:b/>
                <w:bCs/>
              </w:rPr>
              <w:t>T, l' Università LUMSA</w:t>
            </w:r>
            <w:r>
              <w:t>.</w:t>
            </w:r>
          </w:p>
          <w:p w:rsidR="002B50CF" w:rsidRDefault="002B50CF" w:rsidP="002B50CF">
            <w:pPr>
              <w:spacing w:line="360" w:lineRule="auto"/>
              <w:ind w:right="400"/>
              <w:jc w:val="both"/>
            </w:pPr>
          </w:p>
          <w:p w:rsidR="002B50CF" w:rsidRDefault="002B50CF" w:rsidP="002B50CF">
            <w:pPr>
              <w:spacing w:line="360" w:lineRule="auto"/>
              <w:ind w:right="400"/>
              <w:jc w:val="both"/>
            </w:pPr>
          </w:p>
          <w:p w:rsidR="00DF0D79" w:rsidRDefault="00DF0D79" w:rsidP="00DF6295">
            <w:pPr>
              <w:spacing w:line="360" w:lineRule="auto"/>
              <w:ind w:left="40" w:right="400" w:firstLine="964"/>
              <w:jc w:val="both"/>
            </w:pPr>
          </w:p>
          <w:p w:rsidR="00DF0D79" w:rsidRDefault="00DF0D79" w:rsidP="00DF6295">
            <w:pPr>
              <w:spacing w:line="360" w:lineRule="auto"/>
              <w:ind w:left="40" w:right="400" w:firstLine="964"/>
              <w:jc w:val="both"/>
            </w:pPr>
          </w:p>
          <w:p w:rsidR="00DF0D79" w:rsidRDefault="00DF0D79" w:rsidP="00DF6295">
            <w:pPr>
              <w:spacing w:line="360" w:lineRule="auto"/>
              <w:ind w:left="40" w:right="400" w:firstLine="964"/>
              <w:jc w:val="both"/>
            </w:pPr>
          </w:p>
          <w:p w:rsidR="00182691" w:rsidRDefault="00182691" w:rsidP="00DF6295">
            <w:pPr>
              <w:spacing w:line="360" w:lineRule="auto"/>
              <w:jc w:val="both"/>
            </w:pPr>
          </w:p>
          <w:p w:rsidR="00182691" w:rsidRDefault="00182691" w:rsidP="003E0232">
            <w:pPr>
              <w:spacing w:line="360" w:lineRule="auto"/>
              <w:jc w:val="both"/>
              <w:rPr>
                <w:b/>
              </w:rPr>
            </w:pPr>
          </w:p>
        </w:tc>
      </w:tr>
      <w:tr w:rsidR="00182691" w:rsidTr="00DF6295">
        <w:trPr>
          <w:trHeight w:val="2268"/>
        </w:trPr>
        <w:tc>
          <w:tcPr>
            <w:tcW w:w="9628" w:type="dxa"/>
          </w:tcPr>
          <w:p w:rsidR="00182691" w:rsidRDefault="00182691" w:rsidP="00DF6295">
            <w:pPr>
              <w:spacing w:line="360" w:lineRule="auto"/>
              <w:jc w:val="both"/>
              <w:rPr>
                <w:b/>
              </w:rPr>
            </w:pPr>
            <w:r>
              <w:rPr>
                <w:b/>
              </w:rPr>
              <w:lastRenderedPageBreak/>
              <w:t>Ruolo delle famiglie e della comunità nel dare supporto e nel partecipare alle decisioni che riguardano l’organizzazione delle attività educative</w:t>
            </w:r>
          </w:p>
          <w:p w:rsidR="00182691" w:rsidRDefault="00182691" w:rsidP="00DF6295">
            <w:pPr>
              <w:spacing w:line="360" w:lineRule="auto"/>
              <w:jc w:val="both"/>
              <w:rPr>
                <w:b/>
              </w:rPr>
            </w:pPr>
          </w:p>
          <w:p w:rsidR="00182691" w:rsidRDefault="00182691" w:rsidP="00DF6295">
            <w:pPr>
              <w:spacing w:line="360" w:lineRule="auto"/>
            </w:pPr>
            <w:r>
              <w:t xml:space="preserve">La famiglia ha un ruolo fondamentale all'interno dell'istituzione scolastica, assieme ai docenti, infatti, è parte attiva di un processo comunicativo e collaborativo che ha come obiettivo la crescita globale, educativa e didattica, dell'allievo. </w:t>
            </w:r>
          </w:p>
          <w:p w:rsidR="00182691" w:rsidRDefault="00182691" w:rsidP="00DF6295">
            <w:pPr>
              <w:spacing w:line="360" w:lineRule="auto"/>
            </w:pPr>
            <w:r>
              <w:t xml:space="preserve">Nel caso di studenti con bisogni educativi speciali, la comunicazione si amplia con altre figure - quali i docenti di sostegno, gli </w:t>
            </w:r>
            <w:r w:rsidR="002C3BD2">
              <w:t>OEPA</w:t>
            </w:r>
            <w:r>
              <w:t xml:space="preserve">, i terapisti, l'ASL. </w:t>
            </w:r>
          </w:p>
          <w:p w:rsidR="00182691" w:rsidRDefault="00182691" w:rsidP="00DF6295">
            <w:pPr>
              <w:spacing w:line="360" w:lineRule="auto"/>
            </w:pPr>
            <w:r>
              <w:t xml:space="preserve">Questi interlocutori creano una Rete e mettono in atto un'azione educativa che deve essere coerente con tutti gli ambienti di vita del bambino. </w:t>
            </w:r>
          </w:p>
          <w:p w:rsidR="00182691" w:rsidRDefault="00182691" w:rsidP="00DF6295">
            <w:pPr>
              <w:spacing w:line="360" w:lineRule="auto"/>
            </w:pPr>
            <w:r>
              <w:t>L'I.C. Pablo Neruda - attraverso i colloqui con i genitori, i GL</w:t>
            </w:r>
            <w:r w:rsidR="002C3BD2">
              <w:t xml:space="preserve">O e </w:t>
            </w:r>
            <w:r>
              <w:t xml:space="preserve">lo sportello d'ascolto, promuove ed incentiva questa Rete sociale. </w:t>
            </w:r>
          </w:p>
          <w:p w:rsidR="00182691" w:rsidRDefault="00182691" w:rsidP="00DF6295">
            <w:pPr>
              <w:spacing w:line="360" w:lineRule="auto"/>
            </w:pPr>
            <w:r>
              <w:t xml:space="preserve">La famiglia è una fonte fondamentale di informazioni che riguardano il bambino con disabilità o, in generale, con bisogni educativi speciali. </w:t>
            </w:r>
          </w:p>
          <w:p w:rsidR="00182691" w:rsidRDefault="00182691" w:rsidP="00DF6295">
            <w:pPr>
              <w:spacing w:line="360" w:lineRule="auto"/>
            </w:pPr>
            <w:r>
              <w:t xml:space="preserve">Attraverso il punto di vista dei genitori, le insegnanti possono venire a conoscenza di abitudini, potenzialità e difficoltà del loro alunno. </w:t>
            </w:r>
          </w:p>
          <w:p w:rsidR="00182691" w:rsidRDefault="00182691" w:rsidP="00DF6295">
            <w:pPr>
              <w:spacing w:line="360" w:lineRule="auto"/>
            </w:pPr>
            <w:r>
              <w:t>La famiglia, inoltre, si impegna a confrontarsi con i docenti per la costruzione del Piano Didattico Personalizzato o del Piano Educativo Individualizzato/Progetto di vita.</w:t>
            </w:r>
          </w:p>
          <w:p w:rsidR="00182691" w:rsidRDefault="00182691" w:rsidP="00DF6295">
            <w:pPr>
              <w:spacing w:line="360" w:lineRule="auto"/>
            </w:pPr>
            <w:r>
              <w:t>MODALITA’ DI RAPPORTO SCUOLA- FAMIGLIA:</w:t>
            </w:r>
          </w:p>
          <w:p w:rsidR="00182691" w:rsidRDefault="00182691" w:rsidP="00DF6295">
            <w:pPr>
              <w:numPr>
                <w:ilvl w:val="0"/>
                <w:numId w:val="6"/>
              </w:numPr>
              <w:pBdr>
                <w:top w:val="nil"/>
                <w:left w:val="nil"/>
                <w:bottom w:val="nil"/>
                <w:right w:val="nil"/>
                <w:between w:val="nil"/>
              </w:pBdr>
              <w:spacing w:line="360" w:lineRule="auto"/>
              <w:ind w:right="380"/>
            </w:pPr>
            <w:r>
              <w:rPr>
                <w:color w:val="000000"/>
              </w:rPr>
              <w:t>Informazione-formazione su genitorialità e psicopedagogia dell'età evolutiva</w:t>
            </w:r>
          </w:p>
          <w:p w:rsidR="00182691" w:rsidRDefault="00182691" w:rsidP="00DF6295">
            <w:pPr>
              <w:numPr>
                <w:ilvl w:val="0"/>
                <w:numId w:val="6"/>
              </w:numPr>
              <w:pBdr>
                <w:top w:val="nil"/>
                <w:left w:val="nil"/>
                <w:bottom w:val="nil"/>
                <w:right w:val="nil"/>
                <w:between w:val="nil"/>
              </w:pBdr>
              <w:spacing w:line="360" w:lineRule="auto"/>
              <w:ind w:right="680"/>
            </w:pPr>
            <w:r>
              <w:rPr>
                <w:color w:val="000000"/>
              </w:rPr>
              <w:t>Coinvolgimento in progetti di inclusione Coinvolgimento in attività di</w:t>
            </w:r>
          </w:p>
          <w:p w:rsidR="00182691" w:rsidRDefault="00182691" w:rsidP="00DF6295">
            <w:pPr>
              <w:spacing w:line="360" w:lineRule="auto"/>
              <w:ind w:left="720" w:right="680"/>
            </w:pPr>
            <w:r>
              <w:t xml:space="preserve">            promozione della comunità educante</w:t>
            </w:r>
          </w:p>
          <w:p w:rsidR="00182691" w:rsidRDefault="00182691" w:rsidP="00DF6295">
            <w:pPr>
              <w:numPr>
                <w:ilvl w:val="0"/>
                <w:numId w:val="6"/>
              </w:numPr>
              <w:pBdr>
                <w:top w:val="nil"/>
                <w:left w:val="nil"/>
                <w:bottom w:val="nil"/>
                <w:right w:val="nil"/>
                <w:between w:val="nil"/>
              </w:pBdr>
              <w:spacing w:line="360" w:lineRule="auto"/>
            </w:pPr>
            <w:r>
              <w:rPr>
                <w:color w:val="000000"/>
              </w:rPr>
              <w:t>Colloqui individuali e GLO</w:t>
            </w:r>
          </w:p>
        </w:tc>
      </w:tr>
      <w:tr w:rsidR="00182691" w:rsidTr="00DF6295">
        <w:trPr>
          <w:trHeight w:val="2268"/>
        </w:trPr>
        <w:tc>
          <w:tcPr>
            <w:tcW w:w="9628" w:type="dxa"/>
          </w:tcPr>
          <w:p w:rsidR="00182691" w:rsidRDefault="00182691" w:rsidP="00DF6295">
            <w:pPr>
              <w:spacing w:line="360" w:lineRule="auto"/>
              <w:jc w:val="both"/>
              <w:rPr>
                <w:b/>
              </w:rPr>
            </w:pPr>
            <w:r>
              <w:rPr>
                <w:b/>
              </w:rPr>
              <w:t>Sviluppo di un curricolo attento alle diversità e alla promozione di percorsi formativi inclusivi</w:t>
            </w:r>
          </w:p>
          <w:p w:rsidR="00182691" w:rsidRDefault="00182691" w:rsidP="00DF6295">
            <w:pPr>
              <w:spacing w:line="360" w:lineRule="auto"/>
              <w:jc w:val="both"/>
              <w:rPr>
                <w:b/>
              </w:rPr>
            </w:pPr>
          </w:p>
          <w:p w:rsidR="00182691" w:rsidRDefault="00182691" w:rsidP="00DF6295">
            <w:pPr>
              <w:spacing w:line="360" w:lineRule="auto"/>
              <w:ind w:right="60"/>
              <w:jc w:val="both"/>
            </w:pPr>
            <w:r>
              <w:t xml:space="preserve">Il curricolo verticale dell'Istituto, presta notevole attenzione all'alunno sulla base dell'unità e della continuità del percorso scolastico. Per ogni ordine di scuola sono espressi i traguardi per lo </w:t>
            </w:r>
            <w:r>
              <w:lastRenderedPageBreak/>
              <w:t xml:space="preserve">sviluppo delle competenze. Nell'elaborazione e nell'organizzazione del curricolo si è tenuto conto del principio di equità , dando a tutti gli alunni l'opportunità di sperimentare le </w:t>
            </w:r>
            <w:r>
              <w:rPr>
                <w:b/>
              </w:rPr>
              <w:t>competenze chiave</w:t>
            </w:r>
            <w:r>
              <w:t xml:space="preserve"> definite dal Parlamento europeo: </w:t>
            </w:r>
          </w:p>
          <w:p w:rsidR="00182691" w:rsidRDefault="00182691" w:rsidP="00DF6295">
            <w:pPr>
              <w:numPr>
                <w:ilvl w:val="0"/>
                <w:numId w:val="6"/>
              </w:numPr>
              <w:pBdr>
                <w:top w:val="nil"/>
                <w:left w:val="nil"/>
                <w:bottom w:val="nil"/>
                <w:right w:val="nil"/>
                <w:between w:val="nil"/>
              </w:pBdr>
              <w:spacing w:line="360" w:lineRule="auto"/>
              <w:ind w:right="60"/>
              <w:jc w:val="both"/>
            </w:pPr>
            <w:r>
              <w:rPr>
                <w:color w:val="000000"/>
              </w:rPr>
              <w:t xml:space="preserve">attuazione di metodologie didattiche inclusive ( gruppi cooperativi, tutoring, didattiche plurali sugli stili cognitivi di apprendimento, didattica per problemi reali, per mappe concettuali ....); </w:t>
            </w:r>
          </w:p>
          <w:p w:rsidR="00182691" w:rsidRDefault="00182691" w:rsidP="00DF6295">
            <w:pPr>
              <w:numPr>
                <w:ilvl w:val="0"/>
                <w:numId w:val="6"/>
              </w:numPr>
              <w:pBdr>
                <w:top w:val="nil"/>
                <w:left w:val="nil"/>
                <w:bottom w:val="nil"/>
                <w:right w:val="nil"/>
                <w:between w:val="nil"/>
              </w:pBdr>
              <w:spacing w:line="360" w:lineRule="auto"/>
              <w:ind w:right="60"/>
              <w:jc w:val="both"/>
            </w:pPr>
            <w:r>
              <w:rPr>
                <w:color w:val="000000"/>
              </w:rPr>
              <w:t xml:space="preserve">attuazione di vari tipi di adattamento nella didattica (riduzione, semplificazione, arricchimento); </w:t>
            </w:r>
          </w:p>
          <w:p w:rsidR="00182691" w:rsidRDefault="00182691" w:rsidP="00DF6295">
            <w:pPr>
              <w:numPr>
                <w:ilvl w:val="0"/>
                <w:numId w:val="6"/>
              </w:numPr>
              <w:pBdr>
                <w:top w:val="nil"/>
                <w:left w:val="nil"/>
                <w:bottom w:val="nil"/>
                <w:right w:val="nil"/>
                <w:between w:val="nil"/>
              </w:pBdr>
              <w:spacing w:line="360" w:lineRule="auto"/>
              <w:ind w:right="60"/>
              <w:jc w:val="both"/>
            </w:pPr>
            <w:r>
              <w:rPr>
                <w:color w:val="000000"/>
              </w:rPr>
              <w:t xml:space="preserve">attenzione ai diversi stili di apprendimento; partecipazione di tutti gli alunni ai progetti di attività motoria e sportiva organizzati dagli insegnanti di scienze motorie durante l'orario curricolare, che hanno finalità di socializzazione, collaborazione, rispetto delle regole, il rafforzamento dell'autostima. </w:t>
            </w:r>
          </w:p>
          <w:p w:rsidR="00182691" w:rsidRDefault="00182691" w:rsidP="00DF6295">
            <w:pPr>
              <w:spacing w:line="360" w:lineRule="auto"/>
              <w:ind w:right="60"/>
              <w:jc w:val="both"/>
            </w:pPr>
            <w:r>
              <w:t xml:space="preserve">Su questa base sono elaborati i PDP ed i PEI dei singoli alunni. </w:t>
            </w:r>
          </w:p>
          <w:p w:rsidR="00182691" w:rsidRDefault="00182691" w:rsidP="00DF6295">
            <w:pPr>
              <w:spacing w:line="360" w:lineRule="auto"/>
              <w:ind w:right="60"/>
              <w:jc w:val="both"/>
            </w:pPr>
          </w:p>
          <w:p w:rsidR="00182691" w:rsidRDefault="00182691" w:rsidP="00DF6295">
            <w:pPr>
              <w:spacing w:line="360" w:lineRule="auto"/>
              <w:ind w:right="60"/>
              <w:jc w:val="both"/>
            </w:pPr>
            <w:r>
              <w:t xml:space="preserve">È da evidenziare, inoltre, la </w:t>
            </w:r>
            <w:r>
              <w:rPr>
                <w:b/>
              </w:rPr>
              <w:t>SEZIONE MUSICALE</w:t>
            </w:r>
            <w:r>
              <w:t>, con un curricolo ampliato con studio di strumento, che accoglie anche alunni con BES e che attraverso, sia lo studio della musica, che i numerosi concerti proposti sia all'interno dell'Istituto che nel territorio, offre una dimostrazione concreta di una didattica inclusiva ed aperta.</w:t>
            </w:r>
          </w:p>
          <w:p w:rsidR="00182691" w:rsidRDefault="00182691" w:rsidP="00DF6295">
            <w:pPr>
              <w:spacing w:line="340" w:lineRule="auto"/>
              <w:ind w:right="60"/>
              <w:jc w:val="both"/>
            </w:pPr>
            <w:r>
              <w:t xml:space="preserve">Gli allievi nel corso del triennio partecipano a saggi, manifestazioni, rassegne e concorsi: in passato si sono distinti, ad esempio, nelle edizioni di </w:t>
            </w:r>
            <w:r>
              <w:rPr>
                <w:i/>
              </w:rPr>
              <w:t>Musica e Cinema</w:t>
            </w:r>
            <w:r>
              <w:t xml:space="preserve">, </w:t>
            </w:r>
            <w:r>
              <w:rPr>
                <w:i/>
              </w:rPr>
              <w:t>Città di Tarquinia</w:t>
            </w:r>
            <w:r>
              <w:t>,</w:t>
            </w:r>
            <w:r>
              <w:rPr>
                <w:i/>
              </w:rPr>
              <w:t xml:space="preserve"> Visconti</w:t>
            </w:r>
            <w:r>
              <w:t>,</w:t>
            </w:r>
            <w:r>
              <w:rPr>
                <w:i/>
              </w:rPr>
              <w:t xml:space="preserve"> Città di Campagnano</w:t>
            </w:r>
            <w:r>
              <w:t>,</w:t>
            </w:r>
            <w:r>
              <w:rPr>
                <w:i/>
              </w:rPr>
              <w:t xml:space="preserve"> Sette note romane</w:t>
            </w:r>
            <w:r>
              <w:t>, nella</w:t>
            </w:r>
            <w:r>
              <w:rPr>
                <w:i/>
              </w:rPr>
              <w:t xml:space="preserve"> </w:t>
            </w:r>
            <w:r>
              <w:t xml:space="preserve">manifestazione </w:t>
            </w:r>
            <w:r>
              <w:rPr>
                <w:i/>
              </w:rPr>
              <w:t>Italia 150: la letteratura e la musica</w:t>
            </w:r>
            <w:r>
              <w:t xml:space="preserve">, presso l’Auditorium dell’Università Cattolica del Sacro Cuore; nel giugno del 2014 hanno preso parte alla </w:t>
            </w:r>
            <w:r>
              <w:rPr>
                <w:i/>
              </w:rPr>
              <w:t>Prima Rassegna</w:t>
            </w:r>
            <w:r>
              <w:t xml:space="preserve"> </w:t>
            </w:r>
            <w:r>
              <w:rPr>
                <w:i/>
              </w:rPr>
              <w:t>Massimo Urbani</w:t>
            </w:r>
            <w:r>
              <w:t>, con altre Scuole Statali del Municipio XIV, in occasione della celebrazione del Centenario del S. Maria della Pietà. Nell’</w:t>
            </w:r>
            <w:proofErr w:type="spellStart"/>
            <w:r>
              <w:t>a.s.</w:t>
            </w:r>
            <w:proofErr w:type="spellEnd"/>
            <w:r>
              <w:t xml:space="preserve"> 2016-2017 diversi alunni si sono esibiti in un’orchestra formata da ragazzi di cinque scuole di Roma in occasione del </w:t>
            </w:r>
            <w:r>
              <w:rPr>
                <w:i/>
              </w:rPr>
              <w:t>Concerto della Memoria</w:t>
            </w:r>
            <w:r>
              <w:t xml:space="preserve"> tenutosi presso l’Università “Roma Tre”. Tutti inoltre hanno partecipato negli ultimi due anni scolastici al concerto organizzato dall’Istituto per l’anniversario della </w:t>
            </w:r>
            <w:r>
              <w:rPr>
                <w:i/>
              </w:rPr>
              <w:t>Liberazione</w:t>
            </w:r>
            <w:r>
              <w:t xml:space="preserve"> e nell’</w:t>
            </w:r>
            <w:proofErr w:type="spellStart"/>
            <w:r>
              <w:t>a.s.</w:t>
            </w:r>
            <w:proofErr w:type="spellEnd"/>
            <w:r>
              <w:t xml:space="preserve"> 2017-2018 ai concerti in tournée nelle Scuole Primarie del territorio.</w:t>
            </w:r>
          </w:p>
          <w:p w:rsidR="00182691" w:rsidRDefault="00182691" w:rsidP="00DF6295">
            <w:pPr>
              <w:spacing w:line="342" w:lineRule="auto"/>
              <w:ind w:right="60"/>
              <w:jc w:val="both"/>
              <w:rPr>
                <w:sz w:val="20"/>
                <w:szCs w:val="20"/>
              </w:rPr>
            </w:pPr>
          </w:p>
          <w:p w:rsidR="00DD3AE6" w:rsidRDefault="00182691" w:rsidP="005E5BB1">
            <w:pPr>
              <w:spacing w:line="344" w:lineRule="auto"/>
              <w:ind w:left="40" w:right="400" w:firstLine="684"/>
              <w:jc w:val="both"/>
            </w:pPr>
            <w:r>
              <w:t>Si proseguirà l'esperienza positiva dei progetti in continuità verticale (tra ordini di scuola) e orizzontale (per classi parallele) volti al recupero e al consolidamento delle conoscenze e abilità nell'ambito linguistico e matematico-scientifico-tecnologico/STEM. Nella realizzazione dei progetti si prediligeranno le modalità innovative (digitali), inclusive (</w:t>
            </w:r>
            <w:r>
              <w:rPr>
                <w:i/>
              </w:rPr>
              <w:t>cooperative learning</w:t>
            </w:r>
            <w:r>
              <w:t xml:space="preserve">), laboratoriali e trasversali, per promuovere la curiosità e la </w:t>
            </w:r>
            <w:r>
              <w:lastRenderedPageBreak/>
              <w:t xml:space="preserve">partecipazione attiva. </w:t>
            </w:r>
          </w:p>
          <w:p w:rsidR="00DD3AE6" w:rsidRDefault="00DD3AE6" w:rsidP="00DD3AE6">
            <w:pPr>
              <w:spacing w:line="344" w:lineRule="auto"/>
              <w:ind w:right="400"/>
              <w:jc w:val="both"/>
            </w:pPr>
          </w:p>
          <w:p w:rsidR="00327C44" w:rsidRDefault="00182691" w:rsidP="00DD3AE6">
            <w:pPr>
              <w:spacing w:line="344" w:lineRule="auto"/>
              <w:ind w:right="400"/>
              <w:jc w:val="both"/>
            </w:pPr>
            <w:r>
              <w:t>Si attiveranno i seguenti progetti:</w:t>
            </w:r>
          </w:p>
          <w:p w:rsidR="005E5BB1" w:rsidRPr="005E5BB1" w:rsidRDefault="005E5BB1" w:rsidP="005E5BB1">
            <w:pPr>
              <w:spacing w:line="344" w:lineRule="auto"/>
              <w:ind w:left="40" w:right="400" w:firstLine="684"/>
              <w:jc w:val="both"/>
            </w:pPr>
          </w:p>
          <w:p w:rsidR="00327C44" w:rsidRDefault="00327C44" w:rsidP="00327C44">
            <w:pPr>
              <w:pBdr>
                <w:top w:val="nil"/>
                <w:left w:val="nil"/>
                <w:bottom w:val="nil"/>
                <w:right w:val="nil"/>
                <w:between w:val="nil"/>
              </w:pBdr>
              <w:spacing w:line="344" w:lineRule="auto"/>
              <w:ind w:right="400"/>
              <w:jc w:val="both"/>
              <w:rPr>
                <w:color w:val="000000"/>
              </w:rPr>
            </w:pPr>
            <w:r w:rsidRPr="00327C44">
              <w:rPr>
                <w:color w:val="000000"/>
              </w:rPr>
              <w:t>-</w:t>
            </w:r>
            <w:r>
              <w:rPr>
                <w:color w:val="000000"/>
              </w:rPr>
              <w:t xml:space="preserve"> </w:t>
            </w:r>
            <w:r w:rsidR="00182691">
              <w:rPr>
                <w:color w:val="000000"/>
              </w:rPr>
              <w:t>"</w:t>
            </w:r>
            <w:r w:rsidR="005E5BB1">
              <w:rPr>
                <w:color w:val="000000"/>
              </w:rPr>
              <w:t>CONCORSO POESIA</w:t>
            </w:r>
            <w:r>
              <w:rPr>
                <w:color w:val="000000"/>
              </w:rPr>
              <w:t xml:space="preserve"> </w:t>
            </w:r>
            <w:r w:rsidR="005E5BB1">
              <w:rPr>
                <w:color w:val="000000"/>
              </w:rPr>
              <w:t>GIOVANNI CINTI”</w:t>
            </w:r>
          </w:p>
          <w:p w:rsidR="00327C44" w:rsidRPr="00327C44" w:rsidRDefault="005E5BB1" w:rsidP="00327C44">
            <w:pPr>
              <w:pBdr>
                <w:top w:val="nil"/>
                <w:left w:val="nil"/>
                <w:bottom w:val="nil"/>
                <w:right w:val="nil"/>
                <w:between w:val="nil"/>
              </w:pBdr>
              <w:spacing w:line="344" w:lineRule="auto"/>
              <w:ind w:right="400"/>
              <w:jc w:val="both"/>
              <w:rPr>
                <w:color w:val="000000"/>
              </w:rPr>
            </w:pPr>
            <w:r>
              <w:rPr>
                <w:color w:val="000000"/>
              </w:rPr>
              <w:t>- “</w:t>
            </w:r>
            <w:r w:rsidR="00327C44" w:rsidRPr="00327C44">
              <w:rPr>
                <w:color w:val="000000"/>
              </w:rPr>
              <w:t xml:space="preserve">BORSA DI STUDIO PROF.SSA M.L. MARZANO </w:t>
            </w:r>
          </w:p>
          <w:p w:rsidR="00327C44" w:rsidRDefault="00327C44" w:rsidP="00327C44">
            <w:pPr>
              <w:pBdr>
                <w:top w:val="nil"/>
                <w:left w:val="nil"/>
                <w:bottom w:val="nil"/>
                <w:right w:val="nil"/>
                <w:between w:val="nil"/>
              </w:pBdr>
              <w:spacing w:line="344" w:lineRule="auto"/>
              <w:ind w:right="400"/>
              <w:jc w:val="both"/>
              <w:rPr>
                <w:color w:val="000000"/>
              </w:rPr>
            </w:pPr>
            <w:r w:rsidRPr="00327C44">
              <w:rPr>
                <w:color w:val="000000"/>
              </w:rPr>
              <w:t xml:space="preserve"> </w:t>
            </w:r>
            <w:r w:rsidR="005E5BB1">
              <w:rPr>
                <w:color w:val="000000"/>
              </w:rPr>
              <w:t>- “</w:t>
            </w:r>
            <w:r w:rsidRPr="00327C44">
              <w:rPr>
                <w:color w:val="000000"/>
              </w:rPr>
              <w:t>PROGETTO LETTURA</w:t>
            </w:r>
            <w:r w:rsidR="005E5BB1">
              <w:rPr>
                <w:color w:val="000000"/>
              </w:rPr>
              <w:t xml:space="preserve">” </w:t>
            </w:r>
          </w:p>
          <w:p w:rsidR="005E5BB1" w:rsidRDefault="005E5BB1" w:rsidP="00327C44">
            <w:pPr>
              <w:pBdr>
                <w:top w:val="nil"/>
                <w:left w:val="nil"/>
                <w:bottom w:val="nil"/>
                <w:right w:val="nil"/>
                <w:between w:val="nil"/>
              </w:pBdr>
              <w:spacing w:line="344" w:lineRule="auto"/>
              <w:ind w:right="400"/>
              <w:jc w:val="both"/>
              <w:rPr>
                <w:color w:val="000000"/>
              </w:rPr>
            </w:pPr>
            <w:r>
              <w:rPr>
                <w:color w:val="000000"/>
              </w:rPr>
              <w:t>- “ PROGETTO L2”</w:t>
            </w:r>
          </w:p>
          <w:p w:rsidR="00182691" w:rsidRDefault="005E5BB1" w:rsidP="005E5BB1">
            <w:pPr>
              <w:spacing w:line="344" w:lineRule="auto"/>
              <w:ind w:right="400"/>
              <w:jc w:val="both"/>
            </w:pPr>
            <w:r>
              <w:t>- “</w:t>
            </w:r>
            <w:r w:rsidRPr="005E5BB1">
              <w:t>LEGGIAMO LA COSTITUZIONE ITALIANA</w:t>
            </w:r>
            <w:r>
              <w:t>”</w:t>
            </w:r>
          </w:p>
          <w:p w:rsidR="005E5BB1" w:rsidRDefault="005E5BB1" w:rsidP="005E5BB1">
            <w:pPr>
              <w:spacing w:line="344" w:lineRule="auto"/>
              <w:ind w:right="400"/>
              <w:jc w:val="both"/>
            </w:pPr>
            <w:r>
              <w:t>-</w:t>
            </w:r>
            <w:r w:rsidR="00120439">
              <w:t xml:space="preserve"> </w:t>
            </w:r>
            <w:r>
              <w:t>“PROGETTO AMICA</w:t>
            </w:r>
            <w:r w:rsidR="00120439">
              <w:t xml:space="preserve"> NATURA”</w:t>
            </w:r>
          </w:p>
          <w:p w:rsidR="00120439" w:rsidRDefault="00120439" w:rsidP="00120439">
            <w:pPr>
              <w:spacing w:line="344" w:lineRule="auto"/>
              <w:ind w:right="400"/>
              <w:jc w:val="both"/>
            </w:pPr>
            <w:r>
              <w:t>-  “LABORATORIO DI TEATRO INTEGRATO PIERO GABRIELLI”</w:t>
            </w:r>
          </w:p>
          <w:p w:rsidR="00120439" w:rsidRDefault="00120439" w:rsidP="00120439">
            <w:pPr>
              <w:spacing w:line="344" w:lineRule="auto"/>
              <w:ind w:right="400"/>
              <w:jc w:val="both"/>
            </w:pPr>
            <w:r>
              <w:t>-  “</w:t>
            </w:r>
            <w:r w:rsidRPr="00120439">
              <w:t xml:space="preserve">FACCIAMO FINTA CHE... </w:t>
            </w:r>
            <w:r>
              <w:t>“</w:t>
            </w:r>
          </w:p>
          <w:p w:rsidR="00120439" w:rsidRDefault="00120439" w:rsidP="00120439">
            <w:pPr>
              <w:spacing w:line="344" w:lineRule="auto"/>
              <w:ind w:right="400"/>
              <w:jc w:val="both"/>
            </w:pPr>
            <w:r>
              <w:t>- “</w:t>
            </w:r>
            <w:r w:rsidRPr="00120439">
              <w:t>ARTE E INCLUSIONE</w:t>
            </w:r>
            <w:r>
              <w:t>”</w:t>
            </w:r>
          </w:p>
          <w:p w:rsidR="005E5BB1" w:rsidRPr="001715EE" w:rsidRDefault="00120439" w:rsidP="00120439">
            <w:pPr>
              <w:spacing w:line="344" w:lineRule="auto"/>
              <w:ind w:left="40" w:right="400"/>
              <w:jc w:val="both"/>
              <w:rPr>
                <w:bCs/>
                <w:color w:val="000000"/>
              </w:rPr>
            </w:pPr>
            <w:r w:rsidRPr="001715EE">
              <w:rPr>
                <w:bCs/>
                <w:color w:val="000000"/>
              </w:rPr>
              <w:t>- “MUSIKOSMOS”</w:t>
            </w:r>
          </w:p>
          <w:p w:rsidR="00120439" w:rsidRPr="001715EE" w:rsidRDefault="00120439" w:rsidP="00120439">
            <w:pPr>
              <w:spacing w:line="344" w:lineRule="auto"/>
              <w:ind w:left="40" w:right="400"/>
              <w:jc w:val="both"/>
              <w:rPr>
                <w:bCs/>
                <w:color w:val="000000"/>
              </w:rPr>
            </w:pPr>
            <w:r w:rsidRPr="001715EE">
              <w:rPr>
                <w:bCs/>
                <w:color w:val="000000"/>
              </w:rPr>
              <w:t>- “IN VIAGGIO TRA LE EMOZIONI”</w:t>
            </w:r>
          </w:p>
          <w:p w:rsidR="00120439" w:rsidRPr="001715EE" w:rsidRDefault="00120439" w:rsidP="00120439">
            <w:pPr>
              <w:spacing w:line="344" w:lineRule="auto"/>
              <w:ind w:left="40" w:right="400"/>
              <w:jc w:val="both"/>
              <w:rPr>
                <w:bCs/>
                <w:color w:val="000000"/>
              </w:rPr>
            </w:pPr>
            <w:r w:rsidRPr="001715EE">
              <w:rPr>
                <w:bCs/>
                <w:color w:val="000000"/>
              </w:rPr>
              <w:t>- “ATTIVITÀ DI RECUPERO/POTENZIAMENTO DELLE COMPETENZE DI BASE”</w:t>
            </w:r>
          </w:p>
          <w:p w:rsidR="00120439" w:rsidRPr="001715EE" w:rsidRDefault="00120439" w:rsidP="00120439">
            <w:pPr>
              <w:spacing w:line="344" w:lineRule="auto"/>
              <w:ind w:left="40" w:right="400"/>
              <w:jc w:val="both"/>
              <w:rPr>
                <w:bCs/>
                <w:color w:val="000000"/>
              </w:rPr>
            </w:pPr>
            <w:r w:rsidRPr="001715EE">
              <w:rPr>
                <w:bCs/>
                <w:color w:val="000000"/>
              </w:rPr>
              <w:t>-“ PROGETTO ACCOGLIENZA, CONTINUITA’ ORIENTAMENTO”</w:t>
            </w:r>
          </w:p>
          <w:p w:rsidR="00120439" w:rsidRPr="001715EE" w:rsidRDefault="00120439" w:rsidP="00120439">
            <w:pPr>
              <w:spacing w:line="344" w:lineRule="auto"/>
              <w:ind w:left="40" w:right="400"/>
              <w:jc w:val="both"/>
              <w:rPr>
                <w:bCs/>
                <w:color w:val="000000"/>
              </w:rPr>
            </w:pPr>
            <w:r w:rsidRPr="001715EE">
              <w:rPr>
                <w:bCs/>
                <w:color w:val="000000"/>
              </w:rPr>
              <w:t>- “ UNA GIORNATA PARTICOLARE”</w:t>
            </w:r>
          </w:p>
          <w:p w:rsidR="00120439" w:rsidRPr="001715EE" w:rsidRDefault="00120439" w:rsidP="00120439">
            <w:pPr>
              <w:spacing w:line="344" w:lineRule="auto"/>
              <w:ind w:left="40" w:right="400"/>
              <w:jc w:val="both"/>
              <w:rPr>
                <w:bCs/>
                <w:color w:val="000000"/>
              </w:rPr>
            </w:pPr>
            <w:r w:rsidRPr="001715EE">
              <w:rPr>
                <w:bCs/>
                <w:color w:val="000000"/>
              </w:rPr>
              <w:t>- “ PROGETTO SPORT D’ISTITUTO”</w:t>
            </w:r>
          </w:p>
          <w:p w:rsidR="00120439" w:rsidRPr="001715EE" w:rsidRDefault="001715EE" w:rsidP="00120439">
            <w:pPr>
              <w:spacing w:line="344" w:lineRule="auto"/>
              <w:ind w:left="40" w:right="400"/>
              <w:jc w:val="both"/>
              <w:rPr>
                <w:bCs/>
                <w:color w:val="000000"/>
              </w:rPr>
            </w:pPr>
            <w:r w:rsidRPr="001715EE">
              <w:rPr>
                <w:bCs/>
                <w:color w:val="000000"/>
              </w:rPr>
              <w:t xml:space="preserve">- </w:t>
            </w:r>
            <w:r w:rsidR="00120439" w:rsidRPr="001715EE">
              <w:rPr>
                <w:bCs/>
                <w:color w:val="000000"/>
              </w:rPr>
              <w:t>“ ERASMUS PLUS GEAR”</w:t>
            </w:r>
          </w:p>
          <w:p w:rsidR="00120439" w:rsidRPr="001715EE" w:rsidRDefault="00120439" w:rsidP="00120439">
            <w:pPr>
              <w:spacing w:line="344" w:lineRule="auto"/>
              <w:ind w:left="40" w:right="400"/>
              <w:jc w:val="both"/>
              <w:rPr>
                <w:bCs/>
                <w:color w:val="000000"/>
              </w:rPr>
            </w:pPr>
            <w:r w:rsidRPr="001715EE">
              <w:rPr>
                <w:bCs/>
                <w:color w:val="000000"/>
              </w:rPr>
              <w:t>-</w:t>
            </w:r>
            <w:r w:rsidR="001715EE" w:rsidRPr="001715EE">
              <w:rPr>
                <w:bCs/>
                <w:color w:val="000000"/>
              </w:rPr>
              <w:t>“ PROGETTO ISTRUZIONE DOMICILIRE”</w:t>
            </w:r>
          </w:p>
          <w:p w:rsidR="001715EE" w:rsidRPr="001715EE" w:rsidRDefault="001715EE" w:rsidP="00120439">
            <w:pPr>
              <w:spacing w:line="344" w:lineRule="auto"/>
              <w:ind w:left="40" w:right="400"/>
              <w:jc w:val="both"/>
              <w:rPr>
                <w:bCs/>
                <w:color w:val="000000"/>
              </w:rPr>
            </w:pPr>
            <w:r w:rsidRPr="001715EE">
              <w:rPr>
                <w:bCs/>
                <w:color w:val="000000"/>
              </w:rPr>
              <w:t>- “ SPORTELLO D’ASCOLTO”</w:t>
            </w:r>
          </w:p>
          <w:p w:rsidR="001715EE" w:rsidRPr="001715EE" w:rsidRDefault="001715EE" w:rsidP="00120439">
            <w:pPr>
              <w:spacing w:line="344" w:lineRule="auto"/>
              <w:ind w:left="40" w:right="400"/>
              <w:jc w:val="both"/>
              <w:rPr>
                <w:bCs/>
                <w:color w:val="000000"/>
              </w:rPr>
            </w:pPr>
            <w:r w:rsidRPr="001715EE">
              <w:rPr>
                <w:bCs/>
                <w:color w:val="000000"/>
              </w:rPr>
              <w:t>- “CORSO DI LATINO”</w:t>
            </w:r>
          </w:p>
          <w:p w:rsidR="001715EE" w:rsidRPr="001715EE" w:rsidRDefault="001715EE" w:rsidP="00120439">
            <w:pPr>
              <w:spacing w:line="344" w:lineRule="auto"/>
              <w:ind w:left="40" w:right="400"/>
              <w:jc w:val="both"/>
              <w:rPr>
                <w:bCs/>
                <w:color w:val="000000"/>
              </w:rPr>
            </w:pPr>
            <w:r w:rsidRPr="001715EE">
              <w:rPr>
                <w:bCs/>
                <w:color w:val="000000"/>
              </w:rPr>
              <w:t>- “FINESTRE E INCONTRI”</w:t>
            </w:r>
          </w:p>
          <w:p w:rsidR="001715EE" w:rsidRPr="001715EE" w:rsidRDefault="001715EE" w:rsidP="00120439">
            <w:pPr>
              <w:spacing w:line="344" w:lineRule="auto"/>
              <w:ind w:left="40" w:right="400"/>
              <w:jc w:val="both"/>
              <w:rPr>
                <w:bCs/>
                <w:color w:val="000000"/>
              </w:rPr>
            </w:pPr>
            <w:r w:rsidRPr="001715EE">
              <w:rPr>
                <w:bCs/>
                <w:color w:val="000000"/>
              </w:rPr>
              <w:t>- “CORSO POTENZIAMENTO LINGUA INGLESE. CERTIFICAZIONE KEY”</w:t>
            </w:r>
          </w:p>
          <w:p w:rsidR="001715EE" w:rsidRPr="001715EE" w:rsidRDefault="001715EE" w:rsidP="00120439">
            <w:pPr>
              <w:spacing w:line="344" w:lineRule="auto"/>
              <w:ind w:left="40" w:right="400"/>
              <w:jc w:val="both"/>
              <w:rPr>
                <w:bCs/>
                <w:color w:val="000000"/>
              </w:rPr>
            </w:pPr>
            <w:r w:rsidRPr="001715EE">
              <w:rPr>
                <w:bCs/>
                <w:color w:val="000000"/>
              </w:rPr>
              <w:t>- “CORSO POTENZIAMENTO LINGUA SPAGNOLA- CERTIFICAZIONE DELE”</w:t>
            </w:r>
          </w:p>
          <w:p w:rsidR="001715EE" w:rsidRPr="001715EE" w:rsidRDefault="001715EE" w:rsidP="00120439">
            <w:pPr>
              <w:spacing w:line="344" w:lineRule="auto"/>
              <w:ind w:left="40" w:right="400"/>
              <w:jc w:val="both"/>
              <w:rPr>
                <w:bCs/>
                <w:color w:val="000000"/>
              </w:rPr>
            </w:pPr>
            <w:r w:rsidRPr="001715EE">
              <w:rPr>
                <w:bCs/>
                <w:color w:val="000000"/>
              </w:rPr>
              <w:t>- “LA SCUOLA E’ NOSTRA : PRENDIAMONECE CURA”</w:t>
            </w:r>
          </w:p>
          <w:p w:rsidR="001715EE" w:rsidRPr="001715EE" w:rsidRDefault="001715EE" w:rsidP="00120439">
            <w:pPr>
              <w:spacing w:line="344" w:lineRule="auto"/>
              <w:ind w:left="40" w:right="400"/>
              <w:jc w:val="both"/>
              <w:rPr>
                <w:bCs/>
                <w:color w:val="000000"/>
              </w:rPr>
            </w:pPr>
            <w:r w:rsidRPr="001715EE">
              <w:rPr>
                <w:bCs/>
                <w:color w:val="000000"/>
              </w:rPr>
              <w:t>- “PROGETTO MINI-VOLLEY”</w:t>
            </w:r>
          </w:p>
          <w:p w:rsidR="001715EE" w:rsidRPr="001715EE" w:rsidRDefault="001715EE" w:rsidP="00120439">
            <w:pPr>
              <w:spacing w:line="344" w:lineRule="auto"/>
              <w:ind w:left="40" w:right="400"/>
              <w:jc w:val="both"/>
              <w:rPr>
                <w:bCs/>
                <w:color w:val="000000"/>
              </w:rPr>
            </w:pPr>
            <w:r w:rsidRPr="001715EE">
              <w:rPr>
                <w:bCs/>
                <w:color w:val="000000"/>
              </w:rPr>
              <w:t>- “ LABORATORI POMERIDIANI DI STUDIO ASSISTITO”</w:t>
            </w:r>
          </w:p>
          <w:p w:rsidR="001715EE" w:rsidRPr="001715EE" w:rsidRDefault="001715EE" w:rsidP="00120439">
            <w:pPr>
              <w:spacing w:line="344" w:lineRule="auto"/>
              <w:ind w:left="40" w:right="400"/>
              <w:jc w:val="both"/>
              <w:rPr>
                <w:bCs/>
                <w:color w:val="000000"/>
              </w:rPr>
            </w:pPr>
            <w:r w:rsidRPr="001715EE">
              <w:rPr>
                <w:bCs/>
                <w:color w:val="000000"/>
              </w:rPr>
              <w:t>- “EUROPA IN CANTO”</w:t>
            </w:r>
          </w:p>
          <w:p w:rsidR="001715EE" w:rsidRDefault="001715EE" w:rsidP="00120439">
            <w:pPr>
              <w:spacing w:line="344" w:lineRule="auto"/>
              <w:ind w:left="40" w:right="400"/>
              <w:jc w:val="both"/>
              <w:rPr>
                <w:b/>
                <w:color w:val="000000"/>
              </w:rPr>
            </w:pPr>
          </w:p>
          <w:p w:rsidR="008F23A3" w:rsidRPr="008F23A3" w:rsidRDefault="00DD3AE6" w:rsidP="008F23A3">
            <w:pPr>
              <w:spacing w:line="344" w:lineRule="auto"/>
              <w:ind w:left="40" w:right="400"/>
              <w:jc w:val="both"/>
              <w:rPr>
                <w:bCs/>
                <w:color w:val="000000"/>
              </w:rPr>
            </w:pPr>
            <w:r w:rsidRPr="008F23A3">
              <w:rPr>
                <w:bCs/>
                <w:color w:val="000000"/>
              </w:rPr>
              <w:t xml:space="preserve">Dall’ </w:t>
            </w:r>
            <w:proofErr w:type="spellStart"/>
            <w:r w:rsidRPr="008F23A3">
              <w:rPr>
                <w:bCs/>
                <w:color w:val="000000"/>
              </w:rPr>
              <w:t>a.s.</w:t>
            </w:r>
            <w:proofErr w:type="spellEnd"/>
            <w:r w:rsidRPr="008F23A3">
              <w:rPr>
                <w:bCs/>
                <w:color w:val="000000"/>
              </w:rPr>
              <w:t xml:space="preserve"> 2022/2023</w:t>
            </w:r>
            <w:r w:rsidR="008F23A3" w:rsidRPr="008F23A3">
              <w:rPr>
                <w:bCs/>
                <w:color w:val="000000"/>
              </w:rPr>
              <w:t xml:space="preserve">, considerati i finanziamenti che la scuola ha ricevuto attraverso la partecipazione ai progetti PNSD e PON FESR si intende potenziare i laboratori dei due plessi della Scuola Secondaria di I Grado per avviare, in orario extracurricolare,  , per le Classi I, dei laboratori </w:t>
            </w:r>
            <w:r w:rsidR="008F23A3" w:rsidRPr="008F23A3">
              <w:rPr>
                <w:b/>
                <w:color w:val="000000"/>
              </w:rPr>
              <w:t>di  POTENZIAMENTO STEAM</w:t>
            </w:r>
            <w:r w:rsidR="008F23A3" w:rsidRPr="008F23A3">
              <w:rPr>
                <w:bCs/>
                <w:color w:val="000000"/>
              </w:rPr>
              <w:t xml:space="preserve"> (acronimo di Scienza, Tecnologia, Ingegneria, Arti e Matematica), metodologia di insegnamento  basato sul </w:t>
            </w:r>
            <w:proofErr w:type="spellStart"/>
            <w:r w:rsidR="008F23A3" w:rsidRPr="008F23A3">
              <w:rPr>
                <w:bCs/>
                <w:color w:val="000000"/>
              </w:rPr>
              <w:t>tinkering</w:t>
            </w:r>
            <w:proofErr w:type="spellEnd"/>
            <w:r w:rsidR="008F23A3" w:rsidRPr="008F23A3">
              <w:rPr>
                <w:bCs/>
                <w:color w:val="000000"/>
              </w:rPr>
              <w:t xml:space="preserve"> o </w:t>
            </w:r>
            <w:proofErr w:type="spellStart"/>
            <w:r w:rsidR="008F23A3" w:rsidRPr="008F23A3">
              <w:rPr>
                <w:bCs/>
                <w:color w:val="000000"/>
              </w:rPr>
              <w:t>learning</w:t>
            </w:r>
            <w:proofErr w:type="spellEnd"/>
            <w:r w:rsidR="008F23A3" w:rsidRPr="008F23A3">
              <w:rPr>
                <w:bCs/>
                <w:color w:val="000000"/>
              </w:rPr>
              <w:t xml:space="preserve"> </w:t>
            </w:r>
            <w:proofErr w:type="spellStart"/>
            <w:r w:rsidR="008F23A3" w:rsidRPr="008F23A3">
              <w:rPr>
                <w:bCs/>
                <w:color w:val="000000"/>
              </w:rPr>
              <w:lastRenderedPageBreak/>
              <w:t>by</w:t>
            </w:r>
            <w:proofErr w:type="spellEnd"/>
            <w:r w:rsidR="008F23A3" w:rsidRPr="008F23A3">
              <w:rPr>
                <w:bCs/>
                <w:color w:val="000000"/>
              </w:rPr>
              <w:t xml:space="preserve"> </w:t>
            </w:r>
            <w:proofErr w:type="spellStart"/>
            <w:r w:rsidR="008F23A3" w:rsidRPr="008F23A3">
              <w:rPr>
                <w:bCs/>
                <w:color w:val="000000"/>
              </w:rPr>
              <w:t>doing</w:t>
            </w:r>
            <w:proofErr w:type="spellEnd"/>
            <w:r w:rsidR="008F23A3" w:rsidRPr="008F23A3">
              <w:rPr>
                <w:bCs/>
                <w:color w:val="000000"/>
              </w:rPr>
              <w:t xml:space="preserve"> (imparare facendo) in cui l’alunno è incoraggiato a sperimentare, stimolando in lui l’attitudine alla risoluzione dei problemi un nuovo modo di apprendere e un nuovo modo di declinare il termine INCLUSIONE, attraverso  strategie didattiche basate sul cooperative learning, la didattica </w:t>
            </w:r>
            <w:proofErr w:type="spellStart"/>
            <w:r w:rsidR="008F23A3" w:rsidRPr="008F23A3">
              <w:rPr>
                <w:bCs/>
                <w:color w:val="000000"/>
              </w:rPr>
              <w:t>laboratoriale</w:t>
            </w:r>
            <w:proofErr w:type="spellEnd"/>
            <w:r w:rsidR="008F23A3" w:rsidRPr="008F23A3">
              <w:rPr>
                <w:bCs/>
                <w:color w:val="000000"/>
              </w:rPr>
              <w:t xml:space="preserve">, la </w:t>
            </w:r>
            <w:proofErr w:type="spellStart"/>
            <w:r w:rsidR="008F23A3" w:rsidRPr="008F23A3">
              <w:rPr>
                <w:bCs/>
                <w:color w:val="000000"/>
              </w:rPr>
              <w:t>peer</w:t>
            </w:r>
            <w:proofErr w:type="spellEnd"/>
            <w:r w:rsidR="008F23A3" w:rsidRPr="008F23A3">
              <w:rPr>
                <w:bCs/>
                <w:color w:val="000000"/>
              </w:rPr>
              <w:t xml:space="preserve"> </w:t>
            </w:r>
            <w:proofErr w:type="spellStart"/>
            <w:r w:rsidR="008F23A3" w:rsidRPr="008F23A3">
              <w:rPr>
                <w:bCs/>
                <w:color w:val="000000"/>
              </w:rPr>
              <w:t>education</w:t>
            </w:r>
            <w:proofErr w:type="spellEnd"/>
            <w:r w:rsidR="008F23A3" w:rsidRPr="008F23A3">
              <w:rPr>
                <w:bCs/>
                <w:color w:val="000000"/>
              </w:rPr>
              <w:t>, mediante percorsi interdisciplinari, pluridisciplinari e transdisciplinari. I laboratori si svilupperanno in due ore pomeridiane in cui si affronteranno le tematiche relative al Coding e pensiero computazionale, Robotica educativa, Esplorazione scientifica con Arduino, i Droni didattici per studiare l’ambiente la modellazione 3 D. Le lezioni pratiche si integreranno con  quelle teoriche in maniera divertente, facilitando la</w:t>
            </w:r>
          </w:p>
          <w:p w:rsidR="00DD3AE6" w:rsidRPr="008F23A3" w:rsidRDefault="008F23A3" w:rsidP="008F23A3">
            <w:pPr>
              <w:spacing w:line="344" w:lineRule="auto"/>
              <w:ind w:left="40" w:right="400"/>
              <w:jc w:val="both"/>
              <w:rPr>
                <w:bCs/>
                <w:color w:val="000000"/>
              </w:rPr>
            </w:pPr>
            <w:r w:rsidRPr="008F23A3">
              <w:rPr>
                <w:bCs/>
                <w:color w:val="000000"/>
              </w:rPr>
              <w:t>socializzazione tra i ragazzi e lo sviluppo delle competenze trasversali.</w:t>
            </w:r>
          </w:p>
          <w:p w:rsidR="005E5BB1" w:rsidRDefault="005E5BB1" w:rsidP="008F23A3">
            <w:pPr>
              <w:spacing w:line="344" w:lineRule="auto"/>
              <w:ind w:right="400"/>
              <w:jc w:val="both"/>
              <w:rPr>
                <w:b/>
                <w:color w:val="000000"/>
              </w:rPr>
            </w:pPr>
          </w:p>
          <w:p w:rsidR="00182691" w:rsidRDefault="00182691" w:rsidP="00DF6295">
            <w:pPr>
              <w:spacing w:line="344" w:lineRule="auto"/>
              <w:ind w:left="40" w:right="400"/>
              <w:jc w:val="both"/>
            </w:pPr>
          </w:p>
          <w:p w:rsidR="00182691" w:rsidRDefault="00182691" w:rsidP="00DF6295">
            <w:pPr>
              <w:spacing w:line="360" w:lineRule="auto"/>
              <w:ind w:right="60"/>
              <w:jc w:val="both"/>
            </w:pPr>
          </w:p>
        </w:tc>
      </w:tr>
      <w:tr w:rsidR="00182691" w:rsidTr="00DF6295">
        <w:trPr>
          <w:trHeight w:val="1408"/>
        </w:trPr>
        <w:tc>
          <w:tcPr>
            <w:tcW w:w="9628" w:type="dxa"/>
          </w:tcPr>
          <w:p w:rsidR="00182691" w:rsidRDefault="00182691" w:rsidP="00DF6295">
            <w:pPr>
              <w:spacing w:line="360" w:lineRule="auto"/>
              <w:jc w:val="both"/>
              <w:rPr>
                <w:b/>
              </w:rPr>
            </w:pPr>
            <w:r>
              <w:rPr>
                <w:b/>
              </w:rPr>
              <w:lastRenderedPageBreak/>
              <w:t>Valorizzazione delle risorse esistenti</w:t>
            </w:r>
          </w:p>
          <w:p w:rsidR="00182691" w:rsidRDefault="00182691" w:rsidP="00DF6295">
            <w:pPr>
              <w:spacing w:line="360" w:lineRule="auto"/>
              <w:jc w:val="both"/>
              <w:rPr>
                <w:b/>
              </w:rPr>
            </w:pPr>
          </w:p>
          <w:p w:rsidR="00182691" w:rsidRDefault="00182691" w:rsidP="00DF6295">
            <w:pPr>
              <w:spacing w:line="360" w:lineRule="auto"/>
              <w:jc w:val="both"/>
              <w:rPr>
                <w:b/>
              </w:rPr>
            </w:pPr>
            <w:r>
              <w:rPr>
                <w:b/>
              </w:rPr>
              <w:t xml:space="preserve">RISORSE UMANE </w:t>
            </w:r>
          </w:p>
          <w:p w:rsidR="00182691" w:rsidRDefault="00182691" w:rsidP="00DF6295">
            <w:pPr>
              <w:spacing w:line="360" w:lineRule="auto"/>
              <w:jc w:val="both"/>
            </w:pPr>
            <w:r>
              <w:t xml:space="preserve">Tutte le competenze interne alla scuola verranno valorizzate ed utilizzate al fine di migliorare la qualità dell’organizzazione, la qualità professionale degli operatori scolastici, la qualità del servizio rivolto agli alunni, la comunicazione e lo scambio di informazioni e materiali. </w:t>
            </w:r>
          </w:p>
          <w:p w:rsidR="00182691" w:rsidRDefault="00182691" w:rsidP="00DF6295">
            <w:pPr>
              <w:spacing w:line="360" w:lineRule="auto"/>
              <w:jc w:val="both"/>
            </w:pPr>
            <w:r>
              <w:t>Punto di forza strategico è la valorizzazione delle risorse umane presenti nell’istituto considerando le competenze specifiche di tutto il personale della scuola. In particolare l’I. C. Pablo Neruda ha nel suo organico docenti che hanno conseguito master nei Disturbi Specifici di Apprendimento e nell’ ADHD, nelle strategie didattiche per l’inclusione degli alunni stranieri, docenti laureati in Psicologia e Pedagogia, docenti specializzati nelle nuove tecnologie.</w:t>
            </w:r>
          </w:p>
          <w:p w:rsidR="00182691" w:rsidRDefault="00182691" w:rsidP="00DF6295">
            <w:pPr>
              <w:spacing w:line="360" w:lineRule="auto"/>
              <w:jc w:val="both"/>
            </w:pPr>
            <w:r>
              <w:t xml:space="preserve"> </w:t>
            </w:r>
            <w:r>
              <w:rPr>
                <w:b/>
              </w:rPr>
              <w:t>RISORSE MATERIALI</w:t>
            </w:r>
            <w:r>
              <w:t xml:space="preserve"> </w:t>
            </w:r>
          </w:p>
          <w:p w:rsidR="00182691" w:rsidRDefault="00182691" w:rsidP="00DF6295">
            <w:pPr>
              <w:spacing w:line="360" w:lineRule="auto"/>
              <w:jc w:val="both"/>
            </w:pPr>
            <w:r>
              <w:t xml:space="preserve">Si potenzierà l’uso di spazi didattici consolidati del nostro Istituto al fine di favorire progetti e laboratori a classi aperte sia in orizzontale che in verticale, volti a favorire l’inclusione scolastica attraverso percorsi di apprendimento esperienziali: </w:t>
            </w:r>
          </w:p>
          <w:p w:rsidR="00182691" w:rsidRDefault="00182691" w:rsidP="00DF6295">
            <w:pPr>
              <w:spacing w:line="360" w:lineRule="auto"/>
              <w:jc w:val="both"/>
            </w:pPr>
            <w:r>
              <w:t xml:space="preserve">L’orto- giardino </w:t>
            </w:r>
          </w:p>
          <w:p w:rsidR="00182691" w:rsidRDefault="00182691" w:rsidP="00DF6295">
            <w:pPr>
              <w:spacing w:line="360" w:lineRule="auto"/>
              <w:jc w:val="both"/>
            </w:pPr>
            <w:r>
              <w:t xml:space="preserve">Il Laboratorio di ceramica </w:t>
            </w:r>
          </w:p>
          <w:p w:rsidR="00182691" w:rsidRDefault="00182691" w:rsidP="00DF6295">
            <w:pPr>
              <w:spacing w:line="360" w:lineRule="auto"/>
              <w:jc w:val="both"/>
            </w:pPr>
            <w:r>
              <w:t xml:space="preserve">Il Laboratorio scientifico </w:t>
            </w:r>
          </w:p>
          <w:p w:rsidR="00182691" w:rsidRDefault="00182691" w:rsidP="00DF6295">
            <w:pPr>
              <w:spacing w:line="360" w:lineRule="auto"/>
              <w:jc w:val="both"/>
            </w:pPr>
            <w:r>
              <w:t xml:space="preserve">Il Laboratorio linguistico </w:t>
            </w:r>
          </w:p>
          <w:p w:rsidR="00182691" w:rsidRDefault="00182691" w:rsidP="00DF6295">
            <w:pPr>
              <w:spacing w:line="360" w:lineRule="auto"/>
              <w:jc w:val="both"/>
            </w:pPr>
            <w:r>
              <w:t>Le aule</w:t>
            </w:r>
            <w:r w:rsidR="008F23A3">
              <w:t xml:space="preserve"> multifunzionali</w:t>
            </w:r>
          </w:p>
          <w:p w:rsidR="00182691" w:rsidRDefault="00182691" w:rsidP="00DF6295">
            <w:pPr>
              <w:spacing w:line="360" w:lineRule="auto"/>
              <w:jc w:val="both"/>
            </w:pPr>
            <w:r>
              <w:t xml:space="preserve">Il laboratorio di informatica </w:t>
            </w:r>
          </w:p>
          <w:p w:rsidR="00182691" w:rsidRDefault="00182691" w:rsidP="00DF6295">
            <w:pPr>
              <w:spacing w:line="360" w:lineRule="auto"/>
              <w:jc w:val="both"/>
            </w:pPr>
            <w:r>
              <w:lastRenderedPageBreak/>
              <w:t xml:space="preserve">Il Teatro </w:t>
            </w:r>
          </w:p>
          <w:p w:rsidR="00182691" w:rsidRDefault="00182691" w:rsidP="00DF6295">
            <w:pPr>
              <w:spacing w:line="360" w:lineRule="auto"/>
              <w:jc w:val="both"/>
            </w:pPr>
            <w:r>
              <w:t xml:space="preserve">L’Aula Magna </w:t>
            </w:r>
          </w:p>
          <w:p w:rsidR="00182691" w:rsidRDefault="00182691" w:rsidP="00DF6295">
            <w:pPr>
              <w:spacing w:line="360" w:lineRule="auto"/>
              <w:jc w:val="both"/>
            </w:pPr>
            <w:r>
              <w:t xml:space="preserve">La Biblioteca </w:t>
            </w:r>
          </w:p>
          <w:p w:rsidR="00182691" w:rsidRDefault="008F23A3" w:rsidP="00DF6295">
            <w:pPr>
              <w:spacing w:line="360" w:lineRule="auto"/>
              <w:jc w:val="both"/>
              <w:rPr>
                <w:b/>
              </w:rPr>
            </w:pPr>
            <w:r>
              <w:t>Attraverso i Progetti PON si implementeranno le DIGITAL BOARD ed i laboratori STEAM.</w:t>
            </w:r>
          </w:p>
        </w:tc>
      </w:tr>
      <w:tr w:rsidR="00182691" w:rsidTr="00DF6295">
        <w:trPr>
          <w:trHeight w:val="2268"/>
        </w:trPr>
        <w:tc>
          <w:tcPr>
            <w:tcW w:w="9628" w:type="dxa"/>
          </w:tcPr>
          <w:p w:rsidR="00182691" w:rsidRDefault="00182691" w:rsidP="00DF6295">
            <w:pPr>
              <w:spacing w:line="360" w:lineRule="auto"/>
              <w:jc w:val="both"/>
              <w:rPr>
                <w:b/>
              </w:rPr>
            </w:pPr>
            <w:r>
              <w:rPr>
                <w:b/>
              </w:rPr>
              <w:lastRenderedPageBreak/>
              <w:t>Acquisizione e distribuzione di risorse aggiuntive utilizzabili per la realizzazione dei progetti di inclusione</w:t>
            </w:r>
          </w:p>
          <w:p w:rsidR="00182691" w:rsidRDefault="00182691" w:rsidP="00DF6295">
            <w:pPr>
              <w:spacing w:line="360" w:lineRule="auto"/>
              <w:jc w:val="both"/>
              <w:rPr>
                <w:b/>
              </w:rPr>
            </w:pPr>
          </w:p>
          <w:p w:rsidR="00182691" w:rsidRDefault="00182691" w:rsidP="00DF6295">
            <w:pPr>
              <w:spacing w:line="360" w:lineRule="auto"/>
              <w:jc w:val="both"/>
              <w:rPr>
                <w:b/>
              </w:rPr>
            </w:pPr>
            <w:r>
              <w:t>Le risorse, in termini di beni e servizi ed umane, sono acquisite attraverso la realizzazione di progetti in rete proposti dal MIUR, Ministeri, Enti Locali, Fondazioni etc.; gli organi di segreteria della scuola svolgono un’attività costante di monitoraggio delle iniziative progettuali significative, con particolare attenzione a quelle per alunni disabili, in situazione di disagio e con difficoltà culturali e linguistiche. La distribuzione delle risorse terrà conto delle emergenze da affrontare e di quelle situazioni da tutelare con particolare attenzione. L’obiettivo primario sarà quello di perseguire il successo formativo di ciascun alunno nel rispetto della diversità che si configura anche come risorsa e non unicamente come problema o difficoltà.</w:t>
            </w:r>
          </w:p>
        </w:tc>
      </w:tr>
      <w:tr w:rsidR="00182691" w:rsidTr="00DF6295">
        <w:trPr>
          <w:trHeight w:val="2268"/>
        </w:trPr>
        <w:tc>
          <w:tcPr>
            <w:tcW w:w="9628" w:type="dxa"/>
          </w:tcPr>
          <w:p w:rsidR="00182691" w:rsidRDefault="00182691" w:rsidP="00DF6295">
            <w:pPr>
              <w:spacing w:line="360" w:lineRule="auto"/>
              <w:jc w:val="both"/>
              <w:rPr>
                <w:b/>
              </w:rPr>
            </w:pPr>
            <w:r>
              <w:rPr>
                <w:b/>
              </w:rPr>
              <w:t>Attenzione dedicata alle fasi di transizione che scandiscono l’ingresso nel sistema scolastico, la continuità tra i diversi ordini di scuola e il successivo inserimento lavorativo</w:t>
            </w:r>
          </w:p>
          <w:p w:rsidR="00182691" w:rsidRDefault="00182691" w:rsidP="00DF6295">
            <w:pPr>
              <w:spacing w:line="360" w:lineRule="auto"/>
              <w:jc w:val="both"/>
              <w:rPr>
                <w:b/>
              </w:rPr>
            </w:pPr>
          </w:p>
          <w:p w:rsidR="00182691" w:rsidRDefault="00182691" w:rsidP="00DF6295">
            <w:pPr>
              <w:spacing w:line="360" w:lineRule="auto"/>
              <w:ind w:left="40" w:right="400"/>
              <w:jc w:val="both"/>
            </w:pPr>
            <w:r>
              <w:t xml:space="preserve">Le FF.SS. "Continuità e orientamento" elaborano ogni anno le "Linee guida Continuità e orientamento" che contengono le azioni volte a favorire la continuità tra un ordine di scuola e l'altro (a partire dalla scuola dell'infanzia) e a orientare i ragazzi della classi Terze della scuola media nella scelta dell'Istituto di istruzione secondaria di secondo grado. </w:t>
            </w:r>
          </w:p>
          <w:p w:rsidR="00182691" w:rsidRDefault="00182691" w:rsidP="00DF6295">
            <w:pPr>
              <w:spacing w:line="360" w:lineRule="auto"/>
              <w:ind w:left="40" w:right="400"/>
              <w:jc w:val="both"/>
            </w:pPr>
            <w:r>
              <w:t xml:space="preserve">Il </w:t>
            </w:r>
            <w:r>
              <w:rPr>
                <w:b/>
                <w:i/>
              </w:rPr>
              <w:t>"Progetto continuità"</w:t>
            </w:r>
            <w:r>
              <w:t xml:space="preserve"> prevede una serie di iniziative rivolte agli alunni dell'ultimo anno di ogni ordine che facilitino il passaggio da una scuola all'altra: per i bambini dell'infanzia esperienze di laboratorio, canti e mercatini di Natale, visite guidate presso le sedi della scuola primaria del nostro Istituto; per gli alunni della scuola primaria attività di </w:t>
            </w:r>
            <w:r>
              <w:rPr>
                <w:b/>
                <w:i/>
              </w:rPr>
              <w:t xml:space="preserve">"Giornalisti per un giorno" </w:t>
            </w:r>
            <w:r>
              <w:t xml:space="preserve">(intervista agli alunni della scuola secondaria), la </w:t>
            </w:r>
            <w:r>
              <w:rPr>
                <w:b/>
                <w:i/>
              </w:rPr>
              <w:t>"Festa degli alberi"</w:t>
            </w:r>
            <w:r>
              <w:t xml:space="preserve"> (gli alunni della scuola primaria e secondaria insieme pianteranno degli alberi), </w:t>
            </w:r>
            <w:r>
              <w:rPr>
                <w:b/>
                <w:i/>
              </w:rPr>
              <w:t>"Un giorno alle medie";</w:t>
            </w:r>
            <w:r>
              <w:t xml:space="preserve"> sono ormai strutturati momenti di incontri e scambio tra tutte le classi di scuola primaria e scuola secondaria di primo grado attraverso i progetti in verticale. </w:t>
            </w:r>
          </w:p>
          <w:p w:rsidR="00182691" w:rsidRDefault="00182691" w:rsidP="00DF6295">
            <w:pPr>
              <w:spacing w:line="360" w:lineRule="auto"/>
              <w:ind w:left="40" w:right="400"/>
              <w:jc w:val="both"/>
            </w:pPr>
            <w:r>
              <w:t xml:space="preserve">Per i genitori sono previsti </w:t>
            </w:r>
            <w:r>
              <w:rPr>
                <w:b/>
                <w:i/>
              </w:rPr>
              <w:t>"Open day"</w:t>
            </w:r>
            <w:r>
              <w:t xml:space="preserve"> presso le sedi del nostro Istituto e incontri per conoscere l'offerta formativa dell'I.C. "Pablo Neruda".</w:t>
            </w:r>
          </w:p>
          <w:p w:rsidR="00182691" w:rsidRDefault="00182691" w:rsidP="00DF6295">
            <w:pPr>
              <w:spacing w:line="360" w:lineRule="auto"/>
              <w:ind w:left="40" w:right="400"/>
              <w:jc w:val="both"/>
            </w:pPr>
            <w:r>
              <w:t xml:space="preserve">Per gli alunni delle classi </w:t>
            </w:r>
            <w:r w:rsidR="00A0150B">
              <w:t xml:space="preserve">Seconde e </w:t>
            </w:r>
            <w:r>
              <w:t xml:space="preserve">Terze della scuola media, nell'ambito del </w:t>
            </w:r>
            <w:r>
              <w:rPr>
                <w:b/>
                <w:i/>
              </w:rPr>
              <w:t>"Progetto orientamento"</w:t>
            </w:r>
            <w:r>
              <w:t xml:space="preserve">, si attiveranno diverse iniziative che coinvolgeranno il servizio di </w:t>
            </w:r>
            <w:r>
              <w:lastRenderedPageBreak/>
              <w:t xml:space="preserve">Informagiovani del Comune di Roma, gli Istituti d’istruzione secondaria di secondo grado del territorio, esperti esterni, ai fini della scelta della scuola superiore; si proporranno agli alunni test auto-orientativi, si distribuirà materiale informativo sulle scuole superiori e sugli "Open day"; gli alunni potranno partecipare alle attività laboratoriali o alle lezioni aperte organizzate dagli Istituti d'istruzione secondaria di secondo grado; i Consigli di classe elaboreranno per ciascun alunno il consiglio orientativo. </w:t>
            </w:r>
          </w:p>
          <w:p w:rsidR="00182691" w:rsidRDefault="00182691" w:rsidP="00DF6295">
            <w:pPr>
              <w:spacing w:line="360" w:lineRule="auto"/>
              <w:ind w:left="40" w:right="400"/>
              <w:jc w:val="both"/>
            </w:pPr>
            <w:r>
              <w:t>Per i genitori sono previsti incontri informativi anche con la presenza della psicologa dell'Istituto. Per tutte le classi della scuola secondaria di secondo grado i docenti all’interno dei Consigli di classe elaboreranno una proposta di una didattica complessivamente orientativa, attraverso percorsi di conoscenza del sé come persona, come studente, di conoscenza del contesto sociale e del mondo del lavoro.</w:t>
            </w:r>
          </w:p>
          <w:p w:rsidR="00182691" w:rsidRDefault="00182691" w:rsidP="00DF6295">
            <w:pPr>
              <w:spacing w:line="360" w:lineRule="auto"/>
              <w:ind w:left="40"/>
            </w:pPr>
            <w:r>
              <w:rPr>
                <w:b/>
              </w:rPr>
              <w:t>Risultati Attesi</w:t>
            </w:r>
          </w:p>
          <w:p w:rsidR="00182691" w:rsidRDefault="00182691" w:rsidP="00DF6295">
            <w:pPr>
              <w:spacing w:line="360" w:lineRule="auto"/>
              <w:ind w:left="40" w:right="400"/>
              <w:jc w:val="both"/>
            </w:pPr>
            <w:r>
              <w:t>Lo scopo principale delle attività di continuità è quello di rendere meno traumatico il passaggio per gli alunni da un ordine di scuola all'altro e mira a valorizzare la pregressa storia di ogni alunno.</w:t>
            </w:r>
          </w:p>
          <w:p w:rsidR="00182691" w:rsidRDefault="00182691" w:rsidP="00DF6295">
            <w:pPr>
              <w:spacing w:line="360" w:lineRule="auto"/>
              <w:ind w:left="40" w:right="400"/>
              <w:jc w:val="both"/>
            </w:pPr>
            <w:r>
              <w:t xml:space="preserve"> La continuità riguarda inoltre il percorso didattico-educativo di ogni singolo alunno, il suo graduale progredire e svilupparsi, ma è anche elemento strategico di confronto tra docenti e di autovalutazione e di riprogettazione per l'Istituto. L'orientamento intende far acquisire agli alunni la conoscenza della realtà circostante, ma soprattutto di sé stessi, di capacità auto-valutative, affinché costruiscano la propria identità e decidano consapevolmente del proprio futuro.</w:t>
            </w:r>
          </w:p>
        </w:tc>
      </w:tr>
    </w:tbl>
    <w:p w:rsidR="00182691" w:rsidRDefault="00182691" w:rsidP="00182691">
      <w:pPr>
        <w:spacing w:line="360" w:lineRule="auto"/>
      </w:pPr>
    </w:p>
    <w:p w:rsidR="00182691" w:rsidRDefault="00182691" w:rsidP="00182691">
      <w:pPr>
        <w:spacing w:line="360" w:lineRule="auto"/>
        <w:rPr>
          <w:b/>
        </w:rPr>
      </w:pPr>
      <w:r>
        <w:rPr>
          <w:b/>
        </w:rPr>
        <w:t>Deliberato dal Collegio dei Docenti in data __</w:t>
      </w:r>
      <w:r w:rsidR="00A0150B">
        <w:rPr>
          <w:b/>
        </w:rPr>
        <w:t>27/07/2022</w:t>
      </w:r>
      <w:r>
        <w:rPr>
          <w:b/>
        </w:rPr>
        <w:t>_______</w:t>
      </w:r>
    </w:p>
    <w:p w:rsidR="00182691" w:rsidRDefault="00182691" w:rsidP="00182691">
      <w:pPr>
        <w:spacing w:line="360" w:lineRule="auto"/>
      </w:pPr>
    </w:p>
    <w:p w:rsidR="000A0559" w:rsidRDefault="000A0559"/>
    <w:sectPr w:rsidR="000A0559" w:rsidSect="00CB4A90">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C81"/>
    <w:multiLevelType w:val="multilevel"/>
    <w:tmpl w:val="BC84C1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F516F"/>
    <w:multiLevelType w:val="multilevel"/>
    <w:tmpl w:val="C7D6D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F47FBA"/>
    <w:multiLevelType w:val="multilevel"/>
    <w:tmpl w:val="C3DE99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BC2801"/>
    <w:multiLevelType w:val="multilevel"/>
    <w:tmpl w:val="B9CC69C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1576A96"/>
    <w:multiLevelType w:val="multilevel"/>
    <w:tmpl w:val="795EB1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987244"/>
    <w:multiLevelType w:val="multilevel"/>
    <w:tmpl w:val="F9A6F3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6F60311"/>
    <w:multiLevelType w:val="multilevel"/>
    <w:tmpl w:val="A19079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2691"/>
    <w:rsid w:val="000A0559"/>
    <w:rsid w:val="000D3230"/>
    <w:rsid w:val="001178AD"/>
    <w:rsid w:val="00120439"/>
    <w:rsid w:val="001418EF"/>
    <w:rsid w:val="00162CC8"/>
    <w:rsid w:val="001715EE"/>
    <w:rsid w:val="00182691"/>
    <w:rsid w:val="00215E28"/>
    <w:rsid w:val="00261A8F"/>
    <w:rsid w:val="002769B0"/>
    <w:rsid w:val="002B50CF"/>
    <w:rsid w:val="002C3BD2"/>
    <w:rsid w:val="002C5A69"/>
    <w:rsid w:val="003239EC"/>
    <w:rsid w:val="00327C44"/>
    <w:rsid w:val="00370EAB"/>
    <w:rsid w:val="003E0232"/>
    <w:rsid w:val="004B6514"/>
    <w:rsid w:val="00532C2E"/>
    <w:rsid w:val="00533AC5"/>
    <w:rsid w:val="00552315"/>
    <w:rsid w:val="00585BF3"/>
    <w:rsid w:val="0058732A"/>
    <w:rsid w:val="005C529A"/>
    <w:rsid w:val="005E5BB1"/>
    <w:rsid w:val="005F13C1"/>
    <w:rsid w:val="006356CF"/>
    <w:rsid w:val="0064360E"/>
    <w:rsid w:val="0066551F"/>
    <w:rsid w:val="007232E1"/>
    <w:rsid w:val="00750B19"/>
    <w:rsid w:val="007E4D1F"/>
    <w:rsid w:val="00832FF2"/>
    <w:rsid w:val="008946CA"/>
    <w:rsid w:val="008957B6"/>
    <w:rsid w:val="008D6525"/>
    <w:rsid w:val="008E55B0"/>
    <w:rsid w:val="008F23A3"/>
    <w:rsid w:val="00986B50"/>
    <w:rsid w:val="009D0739"/>
    <w:rsid w:val="00A0150B"/>
    <w:rsid w:val="00A06097"/>
    <w:rsid w:val="00A52005"/>
    <w:rsid w:val="00A841D4"/>
    <w:rsid w:val="00AB57F4"/>
    <w:rsid w:val="00B700E3"/>
    <w:rsid w:val="00B76559"/>
    <w:rsid w:val="00B901A2"/>
    <w:rsid w:val="00C00187"/>
    <w:rsid w:val="00C15D2D"/>
    <w:rsid w:val="00C20121"/>
    <w:rsid w:val="00CB4083"/>
    <w:rsid w:val="00CB4A90"/>
    <w:rsid w:val="00D1590C"/>
    <w:rsid w:val="00D221EF"/>
    <w:rsid w:val="00D5700B"/>
    <w:rsid w:val="00D942B2"/>
    <w:rsid w:val="00DD3AE6"/>
    <w:rsid w:val="00DF0D79"/>
    <w:rsid w:val="00DF6295"/>
    <w:rsid w:val="00E5296C"/>
    <w:rsid w:val="00F63C40"/>
    <w:rsid w:val="00F63D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826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26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691"/>
    <w:rPr>
      <w:rFonts w:ascii="Tahoma" w:eastAsia="Times New Roman" w:hAnsi="Tahoma" w:cs="Tahoma"/>
      <w:sz w:val="16"/>
      <w:szCs w:val="16"/>
      <w:lang w:eastAsia="it-IT"/>
    </w:rPr>
  </w:style>
  <w:style w:type="paragraph" w:styleId="Paragrafoelenco">
    <w:name w:val="List Paragraph"/>
    <w:basedOn w:val="Normale"/>
    <w:uiPriority w:val="34"/>
    <w:qFormat/>
    <w:rsid w:val="00DF0D79"/>
    <w:pPr>
      <w:ind w:left="720"/>
      <w:contextualSpacing/>
    </w:pPr>
  </w:style>
</w:styles>
</file>

<file path=word/webSettings.xml><?xml version="1.0" encoding="utf-8"?>
<w:webSettings xmlns:r="http://schemas.openxmlformats.org/officeDocument/2006/relationships" xmlns:w="http://schemas.openxmlformats.org/wordprocessingml/2006/main">
  <w:divs>
    <w:div w:id="14147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GR00L@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0C4D-B171-44D2-935C-5EBEC636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6207</Words>
  <Characters>35385</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bruni</dc:creator>
  <cp:lastModifiedBy>dirigente</cp:lastModifiedBy>
  <cp:revision>2</cp:revision>
  <cp:lastPrinted>2022-01-08T14:58:00Z</cp:lastPrinted>
  <dcterms:created xsi:type="dcterms:W3CDTF">2022-06-27T10:51:00Z</dcterms:created>
  <dcterms:modified xsi:type="dcterms:W3CDTF">2022-06-27T10:51:00Z</dcterms:modified>
</cp:coreProperties>
</file>